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color w:val="auto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关于选聘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2017-2018学年</w:t>
      </w:r>
      <w:r>
        <w:rPr>
          <w:rFonts w:hint="eastAsia"/>
          <w:b/>
          <w:bCs/>
          <w:color w:val="auto"/>
          <w:sz w:val="36"/>
          <w:szCs w:val="36"/>
        </w:rPr>
        <w:t>社团指导老师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的通知</w:t>
      </w:r>
      <w:r>
        <w:rPr>
          <w:rFonts w:hint="eastAsia"/>
          <w:color w:val="auto"/>
        </w:rPr>
        <w:t> </w:t>
      </w:r>
    </w:p>
    <w:p>
      <w:pPr>
        <w:ind w:left="0" w:leftChars="0" w:firstLine="0" w:firstLineChars="0"/>
        <w:jc w:val="center"/>
        <w:rPr>
          <w:rFonts w:hint="eastAsia"/>
          <w:color w:val="auto"/>
        </w:rPr>
      </w:pP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各学院团委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院社联（社团部）、学生社团：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学生社团是学生第二课堂的重要载体，在丰富特色的校园文化和人才培养的方略上发挥着积极有效的作用。为提高学生社团活动质量，充分发挥指导老师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和专业导师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的辅导作用，增强学生社团的功能，促进我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学生社团更好的发展，结合我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学生社团工作实际，现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进行2017-2018学年社团指导老师选聘工作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numPr>
          <w:ilvl w:val="0"/>
          <w:numId w:val="0"/>
        </w:numPr>
        <w:spacing w:line="240" w:lineRule="auto"/>
        <w:ind w:leftChars="0"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一、总则</w:t>
      </w:r>
    </w:p>
    <w:p>
      <w:pPr>
        <w:numPr>
          <w:ilvl w:val="0"/>
          <w:numId w:val="0"/>
        </w:numPr>
        <w:spacing w:line="240" w:lineRule="auto"/>
        <w:ind w:leftChars="0" w:firstLine="560" w:firstLineChars="200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全校社团分为校级社团和院级社团，包含社会实践类、学术科技类、体育竞技类、艺术文化类、志愿服务类五大类。校级社团挂靠单位原则上为指导老师所在学院团委；院级社团归属单位为所在学院团委，每个学院须配备一名专门负责社团管理的老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  <w:r>
        <w:rPr>
          <w:rFonts w:hint="eastAsia"/>
          <w:color w:val="auto"/>
        </w:rPr>
        <w:t>  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凡在校注册的每个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校级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社团原则上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必须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有一名指导老师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和一名专业导师。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 为了保证对社团指导的针对性和有效性，每位老师指导的校级社团数量原则上不超过3个。</w:t>
      </w:r>
    </w:p>
    <w:p>
      <w:pPr>
        <w:ind w:left="0" w:leftChars="0"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二、选聘条件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1.本校教职员工，在与社团性质密切相关的领域有深度的认识和了解。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2.热爱学生社团工作，有较强的事业心和责任感，以身作则，为人师表。  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3.具有较强的组织协调能力和适应工作的健康体魄。  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4.掌握学生社团运行、管理的基本规律，具有指导社团活动相关专长和业务知识。</w:t>
      </w:r>
    </w:p>
    <w:p>
      <w:pPr>
        <w:ind w:left="0" w:leftChars="0"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三、工作职责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1.辅导学生树立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正确的社团运作观念，指导拟定社团各项活动与工作计划总结。 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2.负责对学生社团发展及日常运作等事宜的指导，了解学生社团活动举办情况，考察与监督学生社团的组织管理工作。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3.培养、推荐与考核学生社团负责人，每个月至少与社团负责人进行一次深入的沟通交流。  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4.鼓励并指导学生社团参与各类有益的活动和竞赛，每学期积极参与社团活动的现场指导。指导社团经社团联合会同意的校外活动，必要时随队参与。  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5.出席社团指导老师研讨交流会，协助学校处理有关社团活动的特殊问题与重大事件。  </w:t>
      </w:r>
    </w:p>
    <w:p>
      <w:pPr>
        <w:ind w:left="0" w:leftChars="0"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四、 选聘程序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社团指导老师选聘按照双向选择的原则：即社团聘老师，老师选社团。经双方达成一致后，填写《社团指导老师聘任申报表》（见附件1），经社团联合会汇总送校团委审核后，统一聘任。社团指导老师聘期为1年，其选聘工作原则上随社团年度注册工作一并完成。  </w:t>
      </w:r>
    </w:p>
    <w:p>
      <w:p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2.受聘期间社团指导老师因故不能继续指导时，由该社团与社团联合会共同商讨后，重新推荐人选报校团委另行聘任。  </w:t>
      </w:r>
    </w:p>
    <w:p>
      <w:pPr>
        <w:ind w:left="0" w:leftChars="0"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五、材料上交</w:t>
      </w:r>
    </w:p>
    <w:p>
      <w:pPr>
        <w:ind w:left="0" w:leftChars="0" w:firstLine="560" w:firstLineChars="200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请各学院团委将《青岛农业大学校级社团指导老师聘任申报表》（附件1）纸质版、《**学院2017-2018学年院级社团信息统计表》（附件2）电子版和纸质版于9月19日20点以前以学院为单位统一上交至后勤楼315校社联办公室，电子版发送到qauslmsc@163.com。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《青岛农业大学校级社团指导老师聘任审批表》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附件2：**学院2017学年-2018学年院级社团信息统计表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</w:t>
      </w:r>
    </w:p>
    <w:p>
      <w:pPr>
        <w:ind w:firstLine="4480" w:firstLineChars="16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共青团青岛农业大学委员会</w:t>
      </w: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2017年9月14 日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bookmarkStart w:id="0" w:name="OLE_LINK1"/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青岛农业大学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/>
        </w:rPr>
        <w:t>校级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社团指导老师聘任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审批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表</w:t>
      </w:r>
    </w:p>
    <w:p>
      <w:pPr>
        <w:ind w:left="0" w:leftChars="0" w:firstLine="0" w:firstLineChars="0"/>
        <w:jc w:val="righ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年   月   日</w:t>
      </w:r>
    </w:p>
    <w:bookmarkEnd w:id="0"/>
    <w:tbl>
      <w:tblPr>
        <w:tblStyle w:val="7"/>
        <w:tblW w:w="9245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45"/>
        <w:gridCol w:w="479"/>
        <w:gridCol w:w="813"/>
        <w:gridCol w:w="1545"/>
        <w:gridCol w:w="431"/>
        <w:gridCol w:w="1530"/>
        <w:gridCol w:w="346"/>
        <w:gridCol w:w="36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社团名称</w:t>
            </w:r>
          </w:p>
        </w:tc>
        <w:tc>
          <w:tcPr>
            <w:tcW w:w="7609" w:type="dxa"/>
            <w:gridSpan w:val="9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社团类别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社会实践类□    学术科技类□   体育竞技类□ 艺术文化类□ 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志愿服务类□    （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划√选择）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挂靠学院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学院部门、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职务(职称）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54" w:type="dxa"/>
          </w:tcPr>
          <w:p>
            <w:pPr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专业导师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学院部门、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职务(职称）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54" w:type="dxa"/>
          </w:tcPr>
          <w:p>
            <w:pPr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社团负责人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1530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54" w:type="dxa"/>
            <w:vAlign w:val="top"/>
          </w:tcPr>
          <w:p>
            <w:pPr>
              <w:ind w:firstLine="480" w:firstLineChars="200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173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指导老师聘任时间</w:t>
            </w:r>
          </w:p>
        </w:tc>
        <w:tc>
          <w:tcPr>
            <w:tcW w:w="60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 年   月——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88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社团宗旨及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发展概况</w:t>
            </w:r>
          </w:p>
        </w:tc>
        <w:tc>
          <w:tcPr>
            <w:tcW w:w="7364" w:type="dxa"/>
            <w:gridSpan w:val="8"/>
            <w:vAlign w:val="center"/>
          </w:tcPr>
          <w:p>
            <w:pPr>
              <w:tabs>
                <w:tab w:val="left" w:pos="1814"/>
              </w:tabs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（200字左右，可附后，双面打印）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2360" w:type="dxa"/>
            <w:gridSpan w:val="3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指导老师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意见：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年  月  日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专业导师意见：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（签字）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挂靠学院团委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意见：</w:t>
            </w:r>
          </w:p>
          <w:p>
            <w:pPr>
              <w:widowControl/>
              <w:ind w:left="0" w:leftChars="0" w:firstLine="720" w:firstLineChars="300"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left="0" w:leftChars="0" w:firstLine="720" w:firstLineChars="300"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left="0" w:leftChars="0" w:firstLine="720" w:firstLineChars="300"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left="0" w:leftChars="0" w:firstLine="720" w:firstLineChars="300"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（签字、盖章）</w:t>
            </w:r>
          </w:p>
          <w:p>
            <w:pPr>
              <w:ind w:left="0" w:leftChars="0" w:firstLine="0" w:firstLineChars="0"/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社联意见：</w:t>
            </w: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（签字、盖章）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意见：</w:t>
            </w: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ind w:left="0" w:leftChars="0" w:firstLine="240" w:firstLineChars="10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（签字、盖章）</w:t>
            </w:r>
          </w:p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color w:val="auto"/>
          <w:sz w:val="21"/>
          <w:szCs w:val="21"/>
          <w:lang w:val="en-US" w:eastAsia="zh-CN"/>
        </w:rPr>
        <w:t>注：</w:t>
      </w:r>
      <w:r>
        <w:rPr>
          <w:rFonts w:hint="eastAsia" w:ascii="楷体_GB2312" w:hAnsi="宋体" w:eastAsia="楷体_GB2312"/>
          <w:color w:val="auto"/>
          <w:sz w:val="21"/>
          <w:szCs w:val="21"/>
        </w:rPr>
        <w:t>本表一式</w:t>
      </w:r>
      <w:r>
        <w:rPr>
          <w:rFonts w:hint="eastAsia" w:ascii="楷体_GB2312" w:hAnsi="宋体" w:eastAsia="楷体_GB2312"/>
          <w:color w:val="auto"/>
          <w:sz w:val="21"/>
          <w:szCs w:val="21"/>
          <w:lang w:val="en-US" w:eastAsia="zh-CN"/>
        </w:rPr>
        <w:t>6</w:t>
      </w:r>
      <w:r>
        <w:rPr>
          <w:rFonts w:hint="eastAsia" w:ascii="楷体_GB2312" w:hAnsi="宋体" w:eastAsia="楷体_GB2312"/>
          <w:color w:val="auto"/>
          <w:sz w:val="21"/>
          <w:szCs w:val="21"/>
        </w:rPr>
        <w:t>份，本社团</w:t>
      </w:r>
      <w:r>
        <w:rPr>
          <w:rFonts w:hint="eastAsia" w:ascii="楷体_GB2312" w:hAnsi="宋体" w:eastAsia="楷体_GB2312"/>
          <w:color w:val="auto"/>
          <w:sz w:val="21"/>
          <w:szCs w:val="21"/>
          <w:lang w:eastAsia="zh-CN"/>
        </w:rPr>
        <w:t>、</w:t>
      </w:r>
      <w:r>
        <w:rPr>
          <w:rFonts w:hint="eastAsia" w:ascii="楷体_GB2312" w:hAnsi="宋体" w:eastAsia="楷体_GB2312"/>
          <w:color w:val="auto"/>
          <w:sz w:val="21"/>
          <w:szCs w:val="21"/>
          <w:lang w:val="en-US" w:eastAsia="zh-CN"/>
        </w:rPr>
        <w:t>指导老师、专业导师、学院团委、</w:t>
      </w:r>
      <w:r>
        <w:rPr>
          <w:rFonts w:hint="eastAsia" w:ascii="楷体_GB2312" w:hAnsi="宋体" w:eastAsia="楷体_GB2312"/>
          <w:color w:val="auto"/>
          <w:sz w:val="21"/>
          <w:szCs w:val="21"/>
        </w:rPr>
        <w:t>校社联、</w:t>
      </w:r>
      <w:r>
        <w:rPr>
          <w:rFonts w:hint="eastAsia" w:ascii="楷体_GB2312" w:hAnsi="宋体" w:eastAsia="楷体_GB2312"/>
          <w:color w:val="auto"/>
          <w:sz w:val="21"/>
          <w:szCs w:val="21"/>
          <w:lang w:val="en-US" w:eastAsia="zh-CN"/>
        </w:rPr>
        <w:t>校团委</w:t>
      </w:r>
      <w:r>
        <w:rPr>
          <w:rFonts w:hint="eastAsia" w:ascii="楷体_GB2312" w:hAnsi="宋体" w:eastAsia="楷体_GB2312"/>
          <w:color w:val="auto"/>
          <w:sz w:val="21"/>
          <w:szCs w:val="21"/>
        </w:rPr>
        <w:t>各一份</w:t>
      </w:r>
      <w:r>
        <w:rPr>
          <w:rFonts w:hint="eastAsia" w:ascii="楷体_GB2312" w:hAnsi="宋体" w:eastAsia="楷体_GB2312"/>
          <w:color w:val="auto"/>
          <w:sz w:val="21"/>
          <w:szCs w:val="21"/>
          <w:lang w:eastAsia="zh-CN"/>
        </w:rPr>
        <w:t>；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附件2：</w:t>
      </w:r>
    </w:p>
    <w:p>
      <w:pPr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**学院2017-2018学年院级社团信息统计表</w:t>
      </w:r>
    </w:p>
    <w:p>
      <w:pPr>
        <w:ind w:left="0" w:leftChars="0" w:firstLine="211" w:firstLineChars="100"/>
        <w:jc w:val="both"/>
        <w:rPr>
          <w:rFonts w:hint="eastAsia" w:ascii="仿宋_GB2312" w:hAnsi="仿宋" w:eastAsia="仿宋_GB2312"/>
          <w:b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21"/>
          <w:szCs w:val="21"/>
          <w:lang w:val="en-US" w:eastAsia="zh-CN"/>
        </w:rPr>
        <w:t>学院社团管理老师（签字，盖团委章）：</w:t>
      </w:r>
    </w:p>
    <w:tbl>
      <w:tblPr>
        <w:tblStyle w:val="7"/>
        <w:tblW w:w="7126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13"/>
        <w:gridCol w:w="1213"/>
        <w:gridCol w:w="1214"/>
        <w:gridCol w:w="1214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社团名称</w:t>
            </w:r>
          </w:p>
        </w:tc>
        <w:tc>
          <w:tcPr>
            <w:tcW w:w="121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社团类别</w:t>
            </w:r>
          </w:p>
        </w:tc>
        <w:tc>
          <w:tcPr>
            <w:tcW w:w="121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指导老师</w:t>
            </w:r>
          </w:p>
        </w:tc>
        <w:tc>
          <w:tcPr>
            <w:tcW w:w="121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专业导师</w:t>
            </w:r>
          </w:p>
        </w:tc>
        <w:tc>
          <w:tcPr>
            <w:tcW w:w="121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  <w:lang w:val="en-US" w:eastAsia="zh-CN"/>
              </w:rPr>
              <w:t>会长姓名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备注：社团类别分为社会实践类、学术科技类、体育竞技类、艺术文化类、志愿服务类。</w:t>
      </w:r>
    </w:p>
    <w:p>
      <w:pPr>
        <w:ind w:left="0" w:leftChars="0" w:firstLine="42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62E8"/>
    <w:rsid w:val="000A1AF7"/>
    <w:rsid w:val="015B20EE"/>
    <w:rsid w:val="01E41483"/>
    <w:rsid w:val="0222059A"/>
    <w:rsid w:val="027D1A8F"/>
    <w:rsid w:val="02E76F19"/>
    <w:rsid w:val="03222525"/>
    <w:rsid w:val="039B1B2D"/>
    <w:rsid w:val="0592100D"/>
    <w:rsid w:val="06C45C2A"/>
    <w:rsid w:val="07FF0CA0"/>
    <w:rsid w:val="08043328"/>
    <w:rsid w:val="08A2297C"/>
    <w:rsid w:val="08DE0E4E"/>
    <w:rsid w:val="08E07899"/>
    <w:rsid w:val="09A2440C"/>
    <w:rsid w:val="0A6361D2"/>
    <w:rsid w:val="0CB42282"/>
    <w:rsid w:val="0D5D1897"/>
    <w:rsid w:val="0D807D84"/>
    <w:rsid w:val="0E254B64"/>
    <w:rsid w:val="0E3516EC"/>
    <w:rsid w:val="0E435DD4"/>
    <w:rsid w:val="0FC07227"/>
    <w:rsid w:val="108B6F85"/>
    <w:rsid w:val="11442895"/>
    <w:rsid w:val="114A66AD"/>
    <w:rsid w:val="115C31D8"/>
    <w:rsid w:val="11C13B37"/>
    <w:rsid w:val="12640572"/>
    <w:rsid w:val="12774895"/>
    <w:rsid w:val="13181B08"/>
    <w:rsid w:val="167F4345"/>
    <w:rsid w:val="169E51FC"/>
    <w:rsid w:val="170B1EE9"/>
    <w:rsid w:val="1731136C"/>
    <w:rsid w:val="177734A1"/>
    <w:rsid w:val="17F53E43"/>
    <w:rsid w:val="18324D62"/>
    <w:rsid w:val="1850684B"/>
    <w:rsid w:val="18DD6955"/>
    <w:rsid w:val="19712428"/>
    <w:rsid w:val="1B154743"/>
    <w:rsid w:val="1BEE0CCD"/>
    <w:rsid w:val="1C3C20C1"/>
    <w:rsid w:val="1C754271"/>
    <w:rsid w:val="1CAD19C4"/>
    <w:rsid w:val="1D1D1009"/>
    <w:rsid w:val="1E255A6A"/>
    <w:rsid w:val="1E463D1E"/>
    <w:rsid w:val="1E675AF0"/>
    <w:rsid w:val="1EF07EAA"/>
    <w:rsid w:val="1F9E7C1A"/>
    <w:rsid w:val="1FD222ED"/>
    <w:rsid w:val="203D3F4A"/>
    <w:rsid w:val="206E35A3"/>
    <w:rsid w:val="20D71434"/>
    <w:rsid w:val="21561D45"/>
    <w:rsid w:val="21E9365C"/>
    <w:rsid w:val="2204580D"/>
    <w:rsid w:val="223E6BCC"/>
    <w:rsid w:val="226F7BCB"/>
    <w:rsid w:val="22EE644F"/>
    <w:rsid w:val="231749DC"/>
    <w:rsid w:val="23C85D83"/>
    <w:rsid w:val="23ED10C5"/>
    <w:rsid w:val="248E1CA8"/>
    <w:rsid w:val="24CA5CF7"/>
    <w:rsid w:val="265C2314"/>
    <w:rsid w:val="266B215F"/>
    <w:rsid w:val="26DB3222"/>
    <w:rsid w:val="27122B0D"/>
    <w:rsid w:val="289B1F03"/>
    <w:rsid w:val="28CF60AC"/>
    <w:rsid w:val="2B14660B"/>
    <w:rsid w:val="2B864A51"/>
    <w:rsid w:val="2BB643C9"/>
    <w:rsid w:val="2BC904C1"/>
    <w:rsid w:val="2C6A586A"/>
    <w:rsid w:val="2CB45784"/>
    <w:rsid w:val="2D9252CB"/>
    <w:rsid w:val="2E1D3FCF"/>
    <w:rsid w:val="2FCA4BAF"/>
    <w:rsid w:val="311C5FE9"/>
    <w:rsid w:val="329E2FA4"/>
    <w:rsid w:val="333C5E2D"/>
    <w:rsid w:val="33965B83"/>
    <w:rsid w:val="339B22FF"/>
    <w:rsid w:val="344C1F3C"/>
    <w:rsid w:val="35D124EB"/>
    <w:rsid w:val="36673D17"/>
    <w:rsid w:val="36F16701"/>
    <w:rsid w:val="371724FA"/>
    <w:rsid w:val="380F1B98"/>
    <w:rsid w:val="386C428D"/>
    <w:rsid w:val="39797786"/>
    <w:rsid w:val="3A55436F"/>
    <w:rsid w:val="3A5D706A"/>
    <w:rsid w:val="3A6E424C"/>
    <w:rsid w:val="3A973F11"/>
    <w:rsid w:val="3B27675B"/>
    <w:rsid w:val="3B610A61"/>
    <w:rsid w:val="3B647DA5"/>
    <w:rsid w:val="3D3B5C85"/>
    <w:rsid w:val="3D9946F3"/>
    <w:rsid w:val="3DF178E6"/>
    <w:rsid w:val="3E1C3F2E"/>
    <w:rsid w:val="3EC03F60"/>
    <w:rsid w:val="3F8A4DC1"/>
    <w:rsid w:val="3FA3172E"/>
    <w:rsid w:val="3FE05D08"/>
    <w:rsid w:val="40451A25"/>
    <w:rsid w:val="40BD2A9A"/>
    <w:rsid w:val="42C74649"/>
    <w:rsid w:val="43496189"/>
    <w:rsid w:val="436D340B"/>
    <w:rsid w:val="43AC4720"/>
    <w:rsid w:val="43E109A0"/>
    <w:rsid w:val="441A71BA"/>
    <w:rsid w:val="44256C15"/>
    <w:rsid w:val="44E11181"/>
    <w:rsid w:val="45541ECC"/>
    <w:rsid w:val="45CE6FCC"/>
    <w:rsid w:val="46A31236"/>
    <w:rsid w:val="472B4211"/>
    <w:rsid w:val="48C97C97"/>
    <w:rsid w:val="4958373F"/>
    <w:rsid w:val="498C4432"/>
    <w:rsid w:val="49AB304C"/>
    <w:rsid w:val="49DC0F5E"/>
    <w:rsid w:val="49FE5185"/>
    <w:rsid w:val="4A360405"/>
    <w:rsid w:val="4A5043C9"/>
    <w:rsid w:val="4A725B3A"/>
    <w:rsid w:val="4ABD49EC"/>
    <w:rsid w:val="4C0F1779"/>
    <w:rsid w:val="4C231CA6"/>
    <w:rsid w:val="4C8E7971"/>
    <w:rsid w:val="4DC83AD0"/>
    <w:rsid w:val="4DC879FB"/>
    <w:rsid w:val="4DFF3387"/>
    <w:rsid w:val="4E662725"/>
    <w:rsid w:val="4EC31D94"/>
    <w:rsid w:val="4F005A03"/>
    <w:rsid w:val="4F3F37AF"/>
    <w:rsid w:val="4F5E3470"/>
    <w:rsid w:val="4F930754"/>
    <w:rsid w:val="5052383D"/>
    <w:rsid w:val="50666D0A"/>
    <w:rsid w:val="50CE0656"/>
    <w:rsid w:val="513F75D7"/>
    <w:rsid w:val="52247759"/>
    <w:rsid w:val="527479A0"/>
    <w:rsid w:val="52A436F7"/>
    <w:rsid w:val="53B07638"/>
    <w:rsid w:val="548A5917"/>
    <w:rsid w:val="548F1BB2"/>
    <w:rsid w:val="54C41266"/>
    <w:rsid w:val="54DF08E2"/>
    <w:rsid w:val="552E0FD7"/>
    <w:rsid w:val="554F34CC"/>
    <w:rsid w:val="56BB16B2"/>
    <w:rsid w:val="58085E8A"/>
    <w:rsid w:val="58602926"/>
    <w:rsid w:val="58983854"/>
    <w:rsid w:val="591207CF"/>
    <w:rsid w:val="59BE364E"/>
    <w:rsid w:val="5A734EB7"/>
    <w:rsid w:val="5AA11597"/>
    <w:rsid w:val="5B3412EB"/>
    <w:rsid w:val="5B646D0C"/>
    <w:rsid w:val="5BA53098"/>
    <w:rsid w:val="5C9B5074"/>
    <w:rsid w:val="5CFC3061"/>
    <w:rsid w:val="5D1D1765"/>
    <w:rsid w:val="5DC042DE"/>
    <w:rsid w:val="5DF52CE8"/>
    <w:rsid w:val="5E7D2CBF"/>
    <w:rsid w:val="5F361E44"/>
    <w:rsid w:val="5F3F62E8"/>
    <w:rsid w:val="5F934897"/>
    <w:rsid w:val="629E3866"/>
    <w:rsid w:val="62B76A20"/>
    <w:rsid w:val="62F36A5C"/>
    <w:rsid w:val="63144CF1"/>
    <w:rsid w:val="63935CF7"/>
    <w:rsid w:val="65F51561"/>
    <w:rsid w:val="66470FCD"/>
    <w:rsid w:val="666C12E6"/>
    <w:rsid w:val="669A7E1F"/>
    <w:rsid w:val="69672AD3"/>
    <w:rsid w:val="6A113609"/>
    <w:rsid w:val="6A9B2C54"/>
    <w:rsid w:val="6BE8248F"/>
    <w:rsid w:val="6D086533"/>
    <w:rsid w:val="6D1D6A8B"/>
    <w:rsid w:val="6E0C0CA1"/>
    <w:rsid w:val="6FBF43CA"/>
    <w:rsid w:val="7028267D"/>
    <w:rsid w:val="708F7A89"/>
    <w:rsid w:val="7111477F"/>
    <w:rsid w:val="712A2CD0"/>
    <w:rsid w:val="71A60DC0"/>
    <w:rsid w:val="735C1CD3"/>
    <w:rsid w:val="739B7AAC"/>
    <w:rsid w:val="73EA26D5"/>
    <w:rsid w:val="740D1C5F"/>
    <w:rsid w:val="743B2EA2"/>
    <w:rsid w:val="74521173"/>
    <w:rsid w:val="745F303F"/>
    <w:rsid w:val="749E0232"/>
    <w:rsid w:val="74B33C6A"/>
    <w:rsid w:val="762C0CD0"/>
    <w:rsid w:val="765476DF"/>
    <w:rsid w:val="76DD0B7D"/>
    <w:rsid w:val="77422611"/>
    <w:rsid w:val="774F74FD"/>
    <w:rsid w:val="77A0682F"/>
    <w:rsid w:val="77A2593E"/>
    <w:rsid w:val="78116C28"/>
    <w:rsid w:val="788270C1"/>
    <w:rsid w:val="792B0EF0"/>
    <w:rsid w:val="79B96822"/>
    <w:rsid w:val="7A0F7B47"/>
    <w:rsid w:val="7A911844"/>
    <w:rsid w:val="7C3E5E68"/>
    <w:rsid w:val="7C4C55A0"/>
    <w:rsid w:val="7C706666"/>
    <w:rsid w:val="7D8208E2"/>
    <w:rsid w:val="7D961CD1"/>
    <w:rsid w:val="7DE66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44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/>
      <w:kern w:val="0"/>
      <w:sz w:val="28"/>
      <w:szCs w:val="20"/>
    </w:rPr>
  </w:style>
  <w:style w:type="paragraph" w:styleId="4">
    <w:name w:val="heading 3"/>
    <w:basedOn w:val="1"/>
    <w:next w:val="1"/>
    <w:link w:val="10"/>
    <w:unhideWhenUsed/>
    <w:qFormat/>
    <w:uiPriority w:val="0"/>
    <w:pPr>
      <w:spacing w:before="100" w:beforeLines="100" w:beforeAutospacing="0" w:after="100" w:afterLines="100" w:afterAutospacing="0"/>
      <w:ind w:firstLine="0" w:firstLineChars="0"/>
      <w:jc w:val="left"/>
      <w:outlineLvl w:val="2"/>
    </w:pPr>
    <w:rPr>
      <w:rFonts w:hint="eastAsia" w:ascii="Times New Roman" w:hAnsi="Times New Roman" w:eastAsia="黑体"/>
      <w:kern w:val="0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Char"/>
    <w:link w:val="2"/>
    <w:qFormat/>
    <w:uiPriority w:val="0"/>
    <w:rPr>
      <w:rFonts w:ascii="Calibri" w:hAnsi="Calibri" w:eastAsia="黑体"/>
      <w:kern w:val="44"/>
      <w:sz w:val="32"/>
      <w:szCs w:val="24"/>
    </w:rPr>
  </w:style>
  <w:style w:type="character" w:customStyle="1" w:styleId="9">
    <w:name w:val="标题 2 Char"/>
    <w:link w:val="3"/>
    <w:qFormat/>
    <w:uiPriority w:val="99"/>
    <w:rPr>
      <w:rFonts w:ascii="Times New Roman" w:hAnsi="Times New Roman" w:eastAsia="黑体"/>
      <w:sz w:val="28"/>
    </w:rPr>
  </w:style>
  <w:style w:type="character" w:customStyle="1" w:styleId="10">
    <w:name w:val="标题 3 Char"/>
    <w:link w:val="4"/>
    <w:qFormat/>
    <w:uiPriority w:val="99"/>
    <w:rPr>
      <w:rFonts w:hint="eastAsia" w:ascii="Times New Roman" w:hAnsi="Times New Roman" w:eastAsia="黑体" w:cs="宋体"/>
      <w:kern w:val="0"/>
      <w:sz w:val="24"/>
      <w:szCs w:val="27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2017-08-30T02:44:00Z</dcterms:created>
  <dc:creator>Administrator</dc:creator>
  <cp:lastModifiedBy>Administrator</cp:lastModifiedBy>
  <cp:lastPrinted>2017-09-06T03:48:00Z</cp:lastPrinted>
  <dcterms:modified xsi:type="dcterms:W3CDTF">2017-09-14T11:21:10Z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