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88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4"/>
        </w:rPr>
      </w:pPr>
      <w:r>
        <w:rPr>
          <w:rFonts w:hint="eastAsia" w:ascii="方正小标宋简体" w:hAnsi="方正小标宋简体" w:eastAsia="方正小标宋简体" w:cs="方正小标宋简体"/>
          <w:bCs w:val="0"/>
          <w:color w:val="333333"/>
          <w:kern w:val="0"/>
          <w:sz w:val="44"/>
          <w:szCs w:val="44"/>
          <w:lang w:val="en-US" w:eastAsia="zh" w:bidi="ar"/>
        </w:rPr>
        <w:t>关于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开展</w:t>
      </w:r>
      <w:r>
        <w:rPr>
          <w:rFonts w:hint="eastAsia" w:ascii="方正小标宋简体" w:hAnsi="方正小标宋简体" w:eastAsia="方正小标宋简体" w:cs="方正小标宋简体"/>
          <w:bCs w:val="0"/>
          <w:color w:val="000000"/>
          <w:kern w:val="0"/>
          <w:sz w:val="44"/>
          <w:szCs w:val="44"/>
          <w:lang w:val="en-US" w:eastAsia="zh-CN" w:bidi="ar"/>
        </w:rPr>
        <w:t>青岛农业大学“百家争鸣”社团大讲堂</w:t>
      </w:r>
      <w:r>
        <w:rPr>
          <w:rFonts w:hint="eastAsia" w:ascii="方正小标宋简体" w:hAnsi="方正小标宋简体" w:eastAsia="方正小标宋简体" w:cs="方正小标宋简体"/>
          <w:bCs w:val="0"/>
          <w:color w:val="333333"/>
          <w:kern w:val="0"/>
          <w:sz w:val="44"/>
          <w:szCs w:val="44"/>
          <w:lang w:val="en-US" w:eastAsia="zh-CN" w:bidi="ar"/>
        </w:rPr>
        <w:t>活动</w:t>
      </w:r>
      <w:r>
        <w:rPr>
          <w:rFonts w:hint="eastAsia" w:ascii="方正小标宋简体" w:hAnsi="方正小标宋简体" w:eastAsia="方正小标宋简体" w:cs="方正小标宋简体"/>
          <w:bCs w:val="0"/>
          <w:color w:val="333333"/>
          <w:kern w:val="0"/>
          <w:sz w:val="44"/>
          <w:szCs w:val="44"/>
          <w:lang w:val="en-US" w:eastAsia="zh" w:bidi="ar"/>
        </w:rPr>
        <w:t>的通知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微软雅黑" w:hAnsi="微软雅黑" w:eastAsia="微软雅黑"/>
          <w:color w:val="333333"/>
          <w:sz w:val="44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各学院团委、学生社团：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黑体" w:hAnsi="黑体" w:eastAsia="黑体"/>
          <w:color w:val="000000"/>
          <w:sz w:val="32"/>
        </w:rPr>
      </w:pPr>
      <w:r>
        <w:rPr>
          <w:rFonts w:ascii="仿宋_GB2312" w:hAnsi="仿宋_GB2312" w:eastAsia="仿宋_GB2312"/>
          <w:color w:val="000000"/>
          <w:sz w:val="32"/>
          <w:szCs w:val="32"/>
          <w:lang w:val="en-US" w:eastAsia="zh-CN"/>
        </w:rPr>
        <w:t>为</w:t>
      </w:r>
      <w:r>
        <w:rPr>
          <w:rFonts w:hint="eastAsia" w:ascii="仿宋_GB2312" w:hAnsi="仿宋_GB2312" w:eastAsia="仿宋_GB2312"/>
          <w:color w:val="000000"/>
          <w:sz w:val="32"/>
          <w:szCs w:val="32"/>
          <w:lang w:val="en-US" w:eastAsia="zh-CN"/>
        </w:rPr>
        <w:t>进一步展现校园社团文化风采</w:t>
      </w:r>
      <w:r>
        <w:rPr>
          <w:rFonts w:ascii="仿宋_GB2312" w:hAnsi="仿宋_GB2312" w:eastAsia="仿宋_GB2312"/>
          <w:color w:val="00000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/>
          <w:color w:val="000000"/>
          <w:sz w:val="32"/>
          <w:szCs w:val="32"/>
          <w:lang w:val="en-US" w:eastAsia="zh-CN"/>
        </w:rPr>
        <w:t>丰富同学的课余生活，弘扬社团文化底蕴，促进社团间的深度交流。学生社团管理中心决定举办“百家争鸣”社团大讲堂活动，现将活动</w:t>
      </w:r>
      <w:bookmarkStart w:id="0" w:name="_GoBack"/>
      <w:bookmarkEnd w:id="0"/>
      <w:r>
        <w:rPr>
          <w:rFonts w:hint="eastAsia" w:ascii="仿宋_GB2312" w:hAnsi="仿宋_GB2312" w:eastAsia="仿宋_GB2312"/>
          <w:color w:val="000000"/>
          <w:sz w:val="32"/>
          <w:szCs w:val="32"/>
          <w:lang w:val="en-US" w:eastAsia="zh-CN"/>
        </w:rPr>
        <w:t>有关事宜通知如下：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eastAsia="zh"/>
        </w:rPr>
        <w:t>一、活动主题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社团风采万象新，文化长卷延绵长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eastAsia="zh"/>
        </w:rPr>
        <w:t>二、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举办单位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</w:rPr>
        <w:t>主办单位：共青团青岛农业大学委员会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承办单位</w:t>
      </w:r>
      <w:r>
        <w:rPr>
          <w:rFonts w:hint="eastAsia" w:ascii="仿宋_GB2312" w:hAnsi="仿宋_GB2312" w:eastAsia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学生社团管理中心、三农学会、红十字会、武术协会、中华美食营养与安全协会、“锌”火相传小小化学家、魔方协会、蓝丝带海洋保护协会、思享读书会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/>
          <w:sz w:val="32"/>
          <w:szCs w:val="32"/>
          <w:lang w:eastAsia="zh"/>
        </w:rPr>
        <w:t>、</w:t>
      </w:r>
      <w:r>
        <w:rPr>
          <w:rFonts w:hint="eastAsia" w:ascii="黑体" w:hAnsi="黑体" w:eastAsia="黑体"/>
          <w:sz w:val="32"/>
          <w:szCs w:val="32"/>
        </w:rPr>
        <w:t>活动时间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eastAsia="zh"/>
        </w:rPr>
        <w:t>2024年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/>
          <w:sz w:val="32"/>
          <w:szCs w:val="32"/>
          <w:lang w:eastAsia="zh"/>
        </w:rPr>
        <w:t>月</w:t>
      </w:r>
      <w:r>
        <w:rPr>
          <w:rFonts w:hint="eastAsia" w:ascii="仿宋_GB2312" w:hAnsi="仿宋_GB2312" w:eastAsia="仿宋_GB2312"/>
          <w:sz w:val="32"/>
          <w:szCs w:val="32"/>
          <w:lang w:eastAsia="zh-CN"/>
        </w:rPr>
        <w:t>—</w:t>
      </w:r>
      <w:r>
        <w:rPr>
          <w:rFonts w:hint="eastAsia" w:ascii="仿宋_GB2312" w:hAnsi="仿宋_GB2312" w:eastAsia="仿宋_GB2312"/>
          <w:sz w:val="32"/>
          <w:szCs w:val="32"/>
          <w:lang w:eastAsia="zh"/>
        </w:rPr>
        <w:t>6月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/>
          <w:sz w:val="32"/>
          <w:szCs w:val="32"/>
          <w:lang w:eastAsia="zh"/>
        </w:rPr>
        <w:t>、</w:t>
      </w:r>
      <w:r>
        <w:rPr>
          <w:rFonts w:hint="eastAsia" w:ascii="黑体" w:hAnsi="黑体" w:eastAsia="黑体"/>
          <w:sz w:val="32"/>
          <w:szCs w:val="32"/>
        </w:rPr>
        <w:t>活动地点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  <w:highlight w:val="yellow"/>
        </w:rPr>
      </w:pPr>
      <w:r>
        <w:rPr>
          <w:rFonts w:hint="eastAsia" w:ascii="仿宋_GB2312" w:hAnsi="仿宋_GB2312" w:eastAsia="仿宋_GB2312"/>
          <w:sz w:val="32"/>
          <w:szCs w:val="32"/>
          <w:highlight w:val="white"/>
          <w:lang w:eastAsia="zh"/>
        </w:rPr>
        <w:t>青岛农业大学平度校区</w:t>
      </w:r>
      <w:r>
        <w:rPr>
          <w:rFonts w:hint="eastAsia" w:ascii="仿宋_GB2312" w:hAnsi="仿宋_GB2312" w:eastAsia="仿宋_GB2312"/>
          <w:sz w:val="32"/>
          <w:szCs w:val="32"/>
          <w:highlight w:val="white"/>
          <w:lang w:val="en-US" w:eastAsia="zh-CN"/>
        </w:rPr>
        <w:t>教学区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sz w:val="32"/>
          <w:szCs w:val="32"/>
          <w:lang w:eastAsia="zh"/>
        </w:rPr>
        <w:t>、</w:t>
      </w:r>
      <w:r>
        <w:rPr>
          <w:rFonts w:hint="eastAsia" w:ascii="黑体" w:hAnsi="黑体" w:eastAsia="黑体"/>
          <w:sz w:val="32"/>
          <w:szCs w:val="32"/>
        </w:rPr>
        <w:t>参</w:t>
      </w:r>
      <w:r>
        <w:rPr>
          <w:rFonts w:hint="eastAsia" w:ascii="黑体" w:hAnsi="黑体" w:eastAsia="黑体"/>
          <w:sz w:val="32"/>
          <w:szCs w:val="32"/>
          <w:lang w:eastAsia="zh"/>
        </w:rPr>
        <w:t>与</w:t>
      </w:r>
      <w:r>
        <w:rPr>
          <w:rFonts w:hint="eastAsia" w:ascii="黑体" w:hAnsi="黑体" w:eastAsia="黑体"/>
          <w:sz w:val="32"/>
          <w:szCs w:val="32"/>
        </w:rPr>
        <w:t>对象</w:t>
      </w:r>
    </w:p>
    <w:p>
      <w:pPr>
        <w:pStyle w:val="19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青岛农业大学平度校区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全体</w:t>
      </w:r>
      <w:r>
        <w:rPr>
          <w:rFonts w:hint="eastAsia" w:ascii="仿宋_GB2312" w:hAnsi="仿宋_GB2312" w:eastAsia="仿宋_GB2312" w:cs="仿宋_GB2312"/>
          <w:sz w:val="32"/>
          <w:szCs w:val="32"/>
        </w:rPr>
        <w:t>在校学生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/>
          <w:sz w:val="32"/>
          <w:szCs w:val="32"/>
          <w:lang w:eastAsia="zh"/>
        </w:rPr>
        <w:t>、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活动要求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1.报名方式：有意愿的同学需加入相应社团的QQ群聊（群号和群聊二维码见附件2），活动开始前群聊中会发布“农历第二课堂成绩单”的通知和邀请码，有意愿的同学自行报名。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2.特殊情况：</w:t>
      </w:r>
      <w:r>
        <w:rPr>
          <w:rFonts w:ascii="仿宋_GB2312" w:hAnsi="仿宋_GB2312" w:eastAsia="仿宋_GB2312"/>
          <w:sz w:val="32"/>
          <w:szCs w:val="32"/>
        </w:rPr>
        <w:t>若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报名者遇特殊情况与参与活动时间冲突，及时跟社团管理中心工作人员请假并说明原因</w:t>
      </w:r>
      <w:r>
        <w:rPr>
          <w:rFonts w:ascii="仿宋_GB2312" w:hAnsi="仿宋_GB2312" w:eastAsia="仿宋_GB2312"/>
          <w:sz w:val="32"/>
          <w:szCs w:val="32"/>
        </w:rPr>
        <w:t>；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3.安全方面：活动将做好突发情况应急预案处置，确保活动安全有序开展。活动期间若有突发情况，立即向相关工作人员汇报。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七、注意事项：</w:t>
      </w:r>
    </w:p>
    <w:p>
      <w:pPr>
        <w:ind w:firstLine="640" w:firstLineChars="200"/>
        <w:rPr>
          <w:rFonts w:ascii="黑体" w:hAnsi="黑体" w:eastAsia="黑体"/>
          <w:sz w:val="32"/>
        </w:rPr>
      </w:pPr>
      <w:r>
        <w:rPr>
          <w:rFonts w:hint="eastAsia" w:ascii="仿宋_GB2312" w:hAnsi="黑体" w:eastAsia="仿宋_GB2312"/>
          <w:bCs/>
          <w:color w:val="191919"/>
          <w:sz w:val="32"/>
          <w:szCs w:val="32"/>
          <w:shd w:val="clear" w:color="auto" w:fill="FFFFFF"/>
        </w:rPr>
        <w:t>本次</w:t>
      </w:r>
      <w:r>
        <w:rPr>
          <w:rFonts w:hint="eastAsia" w:ascii="仿宋_GB2312" w:hAnsi="黑体" w:eastAsia="仿宋_GB2312"/>
          <w:bCs/>
          <w:color w:val="191919"/>
          <w:sz w:val="32"/>
          <w:szCs w:val="32"/>
          <w:shd w:val="clear" w:color="auto" w:fill="FFFFFF"/>
          <w:lang w:val="en-US" w:eastAsia="zh-CN"/>
        </w:rPr>
        <w:t>活动</w:t>
      </w:r>
      <w:r>
        <w:rPr>
          <w:rFonts w:hint="eastAsia" w:ascii="仿宋_GB2312" w:hAnsi="黑体" w:eastAsia="仿宋_GB2312"/>
          <w:bCs/>
          <w:color w:val="191919"/>
          <w:sz w:val="32"/>
          <w:szCs w:val="32"/>
          <w:shd w:val="clear" w:color="auto" w:fill="FFFFFF"/>
        </w:rPr>
        <w:t>最终解释权归</w:t>
      </w:r>
      <w:r>
        <w:rPr>
          <w:rFonts w:hint="eastAsia" w:ascii="仿宋_GB2312" w:hAnsi="黑体" w:eastAsia="仿宋_GB2312"/>
          <w:bCs/>
          <w:color w:val="191919"/>
          <w:sz w:val="32"/>
          <w:szCs w:val="32"/>
          <w:shd w:val="clear" w:color="auto" w:fill="FFFFFF"/>
          <w:lang w:val="en-US" w:eastAsia="zh-CN"/>
        </w:rPr>
        <w:t>承办方</w:t>
      </w:r>
      <w:r>
        <w:rPr>
          <w:rFonts w:hint="eastAsia" w:ascii="仿宋_GB2312" w:hAnsi="黑体" w:eastAsia="仿宋_GB2312"/>
          <w:bCs/>
          <w:color w:val="191919"/>
          <w:sz w:val="32"/>
          <w:szCs w:val="32"/>
          <w:shd w:val="clear" w:color="auto" w:fill="FFFFFF"/>
        </w:rPr>
        <w:t>所有，未尽事宜会在QQ群另行通知。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仿宋_GB2312" w:hAnsi="仿宋_GB2312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/>
          <w:sz w:val="32"/>
          <w:szCs w:val="32"/>
          <w:lang w:eastAsia="zh"/>
        </w:rPr>
        <w:t>、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活动说明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楷体_GB2312" w:hAnsi="楷体_GB2312" w:eastAsia="楷体_GB2312"/>
          <w:sz w:val="32"/>
          <w:szCs w:val="32"/>
          <w:lang w:val="en-US" w:eastAsia="zh-CN"/>
        </w:rPr>
        <w:t>（一）活动负责人：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丁  晨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徐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/>
          <w:sz w:val="32"/>
          <w:szCs w:val="32"/>
        </w:rPr>
        <w:t>琪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/>
          <w:sz w:val="32"/>
          <w:szCs w:val="32"/>
        </w:rPr>
        <w:t>15966585101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 xml:space="preserve">王  硕 </w:t>
      </w:r>
      <w:r>
        <w:rPr>
          <w:rFonts w:hint="eastAsia" w:ascii="仿宋_GB2312" w:hAnsi="仿宋_GB2312" w:eastAsia="仿宋_GB2312"/>
          <w:sz w:val="32"/>
          <w:szCs w:val="32"/>
        </w:rPr>
        <w:t>19511607128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sz w:val="32"/>
        </w:rPr>
      </w:pPr>
      <w:r>
        <w:rPr>
          <w:rFonts w:hint="eastAsia" w:ascii="楷体_GB2312" w:hAnsi="楷体_GB2312" w:eastAsia="楷体_GB2312"/>
          <w:sz w:val="32"/>
          <w:szCs w:val="32"/>
          <w:lang w:val="en-US" w:eastAsia="zh-CN"/>
        </w:rPr>
        <w:t>（二）附件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附件1：社团大讲堂活动安排表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附件2：各社团大讲堂群号和群二维码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_GB2312" w:hAnsi="仿宋_GB2312" w:eastAsia="仿宋_GB2312"/>
          <w:sz w:val="32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_GB2312" w:hAnsi="仿宋_GB2312" w:eastAsia="仿宋_GB2312"/>
          <w:sz w:val="32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_GB2312" w:hAnsi="仿宋_GB2312" w:eastAsia="仿宋_GB2312"/>
          <w:sz w:val="32"/>
        </w:rPr>
      </w:pPr>
    </w:p>
    <w:p>
      <w:pPr>
        <w:jc w:val="right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</w:rPr>
        <w:t xml:space="preserve">共青团青岛农业大学委员会 </w:t>
      </w:r>
    </w:p>
    <w:p>
      <w:pPr>
        <w:jc w:val="center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 xml:space="preserve">                           学生社团管理中心              </w:t>
      </w:r>
      <w:r>
        <w:rPr>
          <w:rFonts w:hint="eastAsia" w:ascii="仿宋_GB2312" w:hAnsi="仿宋_GB2312" w:eastAsia="仿宋_GB2312"/>
          <w:sz w:val="32"/>
          <w:szCs w:val="32"/>
        </w:rPr>
        <w:t xml:space="preserve"> </w:t>
      </w:r>
    </w:p>
    <w:p>
      <w:pPr>
        <w:ind w:firstLine="640" w:firstLineChars="200"/>
        <w:jc w:val="center"/>
        <w:rPr>
          <w:rFonts w:hint="eastAsia" w:ascii="仿宋_GB2312" w:hAnsi="仿宋_GB2312" w:eastAsia="仿宋_GB2312"/>
          <w:sz w:val="32"/>
        </w:rPr>
      </w:pP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 xml:space="preserve">                        2024</w:t>
      </w:r>
      <w:r>
        <w:rPr>
          <w:rFonts w:hint="eastAsia" w:ascii="仿宋_GB2312" w:hAnsi="仿宋_GB2312" w:eastAsia="仿宋_GB2312"/>
          <w:sz w:val="32"/>
          <w:szCs w:val="32"/>
        </w:rPr>
        <w:t>年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/>
          <w:sz w:val="32"/>
          <w:szCs w:val="32"/>
        </w:rPr>
        <w:t>月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>29日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附件1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社团大讲堂活动安排表</w:t>
      </w:r>
    </w:p>
    <w:tbl>
      <w:tblPr>
        <w:tblStyle w:val="8"/>
        <w:tblpPr w:leftFromText="180" w:rightFromText="180" w:vertAnchor="text" w:horzAnchor="page" w:tblpX="1576" w:tblpY="546"/>
        <w:tblOverlap w:val="never"/>
        <w:tblW w:w="98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9"/>
        <w:gridCol w:w="2260"/>
        <w:gridCol w:w="50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5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b/>
                <w:color w:val="000000"/>
                <w:sz w:val="32"/>
              </w:rPr>
            </w:pPr>
            <w:r>
              <w:rPr>
                <w:rStyle w:val="15"/>
                <w:rFonts w:hint="eastAsia" w:ascii="仿宋_GB2312" w:hAnsi="仿宋_GB2312" w:eastAsia="仿宋_GB2312"/>
                <w:sz w:val="32"/>
                <w:szCs w:val="32"/>
                <w:lang w:val="en-US" w:eastAsia="zh-CN" w:bidi="ar"/>
              </w:rPr>
              <w:t>协会名称</w:t>
            </w:r>
          </w:p>
        </w:tc>
        <w:tc>
          <w:tcPr>
            <w:tcW w:w="2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b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b/>
                <w:bCs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社团类别</w:t>
            </w:r>
          </w:p>
        </w:tc>
        <w:tc>
          <w:tcPr>
            <w:tcW w:w="5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b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b/>
                <w:bCs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主题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25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2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/>
                <w:b/>
                <w:color w:val="000000"/>
                <w:sz w:val="24"/>
              </w:rPr>
            </w:pPr>
          </w:p>
        </w:tc>
        <w:tc>
          <w:tcPr>
            <w:tcW w:w="5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/>
                <w:b/>
                <w:color w:val="000000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三农学会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志愿服务类</w:t>
            </w:r>
          </w:p>
        </w:tc>
        <w:tc>
          <w:tcPr>
            <w:tcW w:w="50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“乡村振兴中的青农力量”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武术协会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体育竞技类</w:t>
            </w:r>
          </w:p>
        </w:tc>
        <w:tc>
          <w:tcPr>
            <w:tcW w:w="50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“众联博弈，武韵华章”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中华美食营养与安全协会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社会实践类</w:t>
            </w:r>
          </w:p>
        </w:tc>
        <w:tc>
          <w:tcPr>
            <w:tcW w:w="50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“论中国美食文化，习食物相生之道”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9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红十字会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志愿服务类</w:t>
            </w:r>
          </w:p>
        </w:tc>
        <w:tc>
          <w:tcPr>
            <w:tcW w:w="50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“红心助力，惠及你我”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“锌”火相传小小化学家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社会实践类</w:t>
            </w:r>
          </w:p>
        </w:tc>
        <w:tc>
          <w:tcPr>
            <w:tcW w:w="50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视觉盛宴！科学足迹，化学奇迹，带你探秘魔法世界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魔方协会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体育竞技类</w:t>
            </w:r>
          </w:p>
        </w:tc>
        <w:tc>
          <w:tcPr>
            <w:tcW w:w="504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“一小时带你玩转魔方”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思享读书会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学术科技类</w:t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相约春天，一起“悦”读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蓝丝带海洋保护协会</w:t>
            </w:r>
          </w:p>
        </w:tc>
        <w:tc>
          <w:tcPr>
            <w:tcW w:w="2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3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志愿服务类</w:t>
            </w:r>
          </w:p>
        </w:tc>
        <w:tc>
          <w:tcPr>
            <w:tcW w:w="504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/>
                <w:color w:val="000000"/>
                <w:sz w:val="22"/>
              </w:rPr>
            </w:pPr>
            <w:r>
              <w:rPr>
                <w:rFonts w:hint="eastAsia" w:ascii="仿宋_GB2312" w:hAnsi="仿宋_GB2312" w:eastAsia="仿宋_GB2312"/>
                <w:iCs w:val="0"/>
                <w:color w:val="000000"/>
                <w:kern w:val="0"/>
                <w:sz w:val="32"/>
                <w:szCs w:val="32"/>
                <w:lang w:val="en-US" w:eastAsia="zh-CN" w:bidi="ar"/>
              </w:rPr>
              <w:t>“海洋的呼唤：保护我们的蓝色星球”</w:t>
            </w:r>
          </w:p>
        </w:tc>
      </w:tr>
    </w:tbl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微软雅黑" w:hAnsi="微软雅黑" w:eastAsia="微软雅黑"/>
          <w:sz w:val="44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ascii="仿宋_GB2312" w:hAnsi="仿宋_GB2312" w:eastAsia="仿宋_GB2312"/>
          <w:sz w:val="32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仿宋_GB2312" w:hAnsi="仿宋_GB2312" w:eastAsia="仿宋_GB2312"/>
          <w:sz w:val="32"/>
        </w:rPr>
      </w:pPr>
    </w:p>
    <w:p>
      <w:pPr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br w:type="page"/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附件2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各社团大讲堂群号和群二维码：</w:t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三农学会</w:t>
      </w: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群号：</w:t>
      </w:r>
      <w:r>
        <w:rPr>
          <w:rFonts w:hint="eastAsia" w:ascii="仿宋_GB2312" w:hAnsi="仿宋_GB2312" w:eastAsia="仿宋_GB2312"/>
          <w:sz w:val="32"/>
          <w:szCs w:val="32"/>
          <w:lang w:val="en-US" w:eastAsia="zh-CN"/>
        </w:rPr>
        <w:t xml:space="preserve">808205792 </w:t>
      </w: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943100" cy="2524125"/>
            <wp:effectExtent l="0" t="0" r="19050" b="28575"/>
            <wp:docPr id="1" name="Quark 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ark Shape 1"/>
                    <pic:cNvPicPr/>
                  </pic:nvPicPr>
                  <pic:blipFill>
                    <a:blip r:embed="rId5"/>
                    <a:srcRect l="9543" t="16664" r="11436" b="2580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武术协会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群号：807677610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038350" cy="2543175"/>
            <wp:effectExtent l="0" t="0" r="0" b="0"/>
            <wp:docPr id="2" name="Quark 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ark Shape 2"/>
                    <pic:cNvPicPr/>
                  </pic:nvPicPr>
                  <pic:blipFill>
                    <a:blip r:embed="rId6"/>
                    <a:srcRect l="10831" t="16629" r="9284" b="2608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中华美食营养与安全协会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群号：759744982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114550" cy="2590800"/>
            <wp:effectExtent l="0" t="0" r="9525" b="9525"/>
            <wp:docPr id="3" name="Quark 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ark Shape 3"/>
                    <pic:cNvPicPr/>
                  </pic:nvPicPr>
                  <pic:blipFill>
                    <a:blip r:embed="rId7"/>
                    <a:srcRect l="9463" t="17368" r="9341" b="2680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红十字会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群号：759844583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076450" cy="2581275"/>
            <wp:effectExtent l="0" t="0" r="9525" b="19050"/>
            <wp:docPr id="5" name="Quark 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ark Shap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“锌”火相传小小化学家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群号：372813598  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 xml:space="preserve">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190750" cy="2743200"/>
            <wp:effectExtent l="0" t="0" r="9525" b="9525"/>
            <wp:docPr id="7" name="Quark 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ark Shap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魔方协会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群号：806880021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162175" cy="2733675"/>
            <wp:effectExtent l="0" t="0" r="19050" b="19050"/>
            <wp:docPr id="8" name="Quark 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uark Shape 8"/>
                    <pic:cNvPicPr/>
                  </pic:nvPicPr>
                  <pic:blipFill>
                    <a:blip r:embed="rId10"/>
                    <a:srcRect l="10732" t="17855" r="11496" b="268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思享读书会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群号：806934656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color w:val="000000"/>
          <w:sz w:val="32"/>
        </w:rPr>
      </w:pPr>
      <w:r>
        <w:rPr>
          <w:rFonts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019300" cy="2971800"/>
            <wp:effectExtent l="0" t="0" r="19050" b="9525"/>
            <wp:docPr id="9" name="Quark 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ark Shap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楷体_GB2312" w:hAnsi="楷体_GB2312" w:eastAsia="楷体_GB2312"/>
          <w:color w:val="000000"/>
          <w:sz w:val="32"/>
        </w:rPr>
      </w:pPr>
      <w:r>
        <w:rPr>
          <w:rFonts w:hint="eastAsia" w:ascii="楷体_GB2312" w:hAnsi="楷体_GB2312" w:eastAsia="楷体_GB2312"/>
          <w:iCs w:val="0"/>
          <w:color w:val="000000"/>
          <w:kern w:val="0"/>
          <w:sz w:val="32"/>
          <w:szCs w:val="32"/>
          <w:lang w:val="en-US" w:eastAsia="zh-CN" w:bidi="ar"/>
        </w:rPr>
        <w:t>蓝丝带海洋保护协会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 xml:space="preserve">群号：669745971      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_GB2312" w:hAnsi="仿宋_GB2312" w:eastAsia="仿宋_GB2312"/>
          <w:color w:val="000000"/>
          <w:sz w:val="32"/>
        </w:rPr>
      </w:pPr>
      <w:r>
        <w:rPr>
          <w:rFonts w:hint="eastAsia" w:ascii="仿宋_GB2312" w:hAnsi="仿宋_GB2312" w:eastAsia="仿宋_GB2312"/>
          <w:iCs w:val="0"/>
          <w:color w:val="000000"/>
          <w:kern w:val="0"/>
          <w:sz w:val="32"/>
          <w:szCs w:val="32"/>
          <w:lang w:val="en-US" w:eastAsia="zh-CN" w:bidi="ar"/>
        </w:rPr>
        <w:t>群二维码：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ascii="仿宋_GB2312" w:hAnsi="仿宋_GB2312" w:eastAsia="仿宋_GB2312"/>
          <w:sz w:val="32"/>
        </w:rPr>
      </w:pPr>
      <w:r>
        <w:rPr>
          <w:rFonts w:ascii="仿宋_GB2312" w:hAnsi="仿宋_GB2312" w:eastAsia="仿宋_GB2312"/>
          <w:sz w:val="32"/>
          <w:szCs w:val="32"/>
          <w:lang w:val="en-US" w:eastAsia="zh"/>
        </w:rPr>
        <w:drawing>
          <wp:inline distT="0" distB="0" distL="114300" distR="114300">
            <wp:extent cx="2076450" cy="2676525"/>
            <wp:effectExtent l="0" t="0" r="9525" b="19050"/>
            <wp:docPr id="10" name="Quark 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ark Shap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0" w:firstLineChars="0"/>
        <w:textAlignment w:val="auto"/>
        <w:rPr>
          <w:rFonts w:ascii="仿宋_GB2312" w:hAnsi="仿宋_GB2312" w:eastAsia="仿宋_GB2312"/>
          <w:sz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3A528DE-CE3C-4503-9C0E-A68A327C81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32E560B2-FADB-41BA-AB77-54EC6E72E42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3AE7F513-1F1E-4857-9EE8-776FD80618B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C392365-C1E5-43DF-8B7D-BF3F923C17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91076"/>
    <w:multiLevelType w:val="singleLevel"/>
    <w:tmpl w:val="0C2910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ZTZhZmQ2NjE1YmZlYjAzOTNhOTRmMjc5YTc1MzEifQ=="/>
    <w:docVar w:name="KSO_WPS_MARK_KEY" w:val="2ca380a1-f1c9-48c8-a699-2d91a6434c11"/>
  </w:docVars>
  <w:rsids>
    <w:rsidRoot w:val="009C7B41"/>
    <w:rsid w:val="006B799C"/>
    <w:rsid w:val="006F5018"/>
    <w:rsid w:val="009C7B41"/>
    <w:rsid w:val="03887CC8"/>
    <w:rsid w:val="09697CBC"/>
    <w:rsid w:val="0A626A24"/>
    <w:rsid w:val="0B04224A"/>
    <w:rsid w:val="0ED02097"/>
    <w:rsid w:val="116D6500"/>
    <w:rsid w:val="11AC2062"/>
    <w:rsid w:val="172D4B4C"/>
    <w:rsid w:val="1B061135"/>
    <w:rsid w:val="1D413DEF"/>
    <w:rsid w:val="1E2E3B7C"/>
    <w:rsid w:val="1F822E10"/>
    <w:rsid w:val="20EE5612"/>
    <w:rsid w:val="2C8273A3"/>
    <w:rsid w:val="32502C12"/>
    <w:rsid w:val="354718BE"/>
    <w:rsid w:val="35D61181"/>
    <w:rsid w:val="3C4919B8"/>
    <w:rsid w:val="3EBDE492"/>
    <w:rsid w:val="403646E7"/>
    <w:rsid w:val="42037115"/>
    <w:rsid w:val="4C9B6523"/>
    <w:rsid w:val="4F4414AE"/>
    <w:rsid w:val="4FF777FC"/>
    <w:rsid w:val="4FFF6B39"/>
    <w:rsid w:val="500550A2"/>
    <w:rsid w:val="51A04862"/>
    <w:rsid w:val="53BD4314"/>
    <w:rsid w:val="59267126"/>
    <w:rsid w:val="5BB62914"/>
    <w:rsid w:val="5E0D58ED"/>
    <w:rsid w:val="5F3644F1"/>
    <w:rsid w:val="5FAFB2F5"/>
    <w:rsid w:val="6128094C"/>
    <w:rsid w:val="63FA88E4"/>
    <w:rsid w:val="68687C8E"/>
    <w:rsid w:val="6873723D"/>
    <w:rsid w:val="6AE55BC6"/>
    <w:rsid w:val="6B8F73AC"/>
    <w:rsid w:val="6DF66DF1"/>
    <w:rsid w:val="7553301D"/>
    <w:rsid w:val="79A37AF5"/>
    <w:rsid w:val="7F7E83B7"/>
    <w:rsid w:val="B74E0D4E"/>
    <w:rsid w:val="E7DB55D4"/>
    <w:rsid w:val="EBBEFE74"/>
    <w:rsid w:val="FA3DC70B"/>
    <w:rsid w:val="FDFD3E50"/>
    <w:rsid w:val="FE3FA168"/>
    <w:rsid w:val="FFF51C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28"/>
    </w:rPr>
  </w:style>
  <w:style w:type="paragraph" w:styleId="6">
    <w:name w:val="head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line="570" w:lineRule="exact"/>
      <w:ind w:firstLine="200" w:firstLineChars="200"/>
      <w:jc w:val="left"/>
    </w:pPr>
    <w:rPr>
      <w:rFonts w:hint="eastAsia" w:ascii="宋体" w:hAnsi="宋体" w:eastAsia="仿宋_GB2312" w:cs="Times New Roman"/>
      <w:kern w:val="0"/>
      <w:sz w:val="24"/>
      <w:szCs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字符"/>
    <w:basedOn w:val="10"/>
    <w:link w:val="6"/>
    <w:autoRedefine/>
    <w:qFormat/>
    <w:uiPriority w:val="0"/>
    <w:rPr>
      <w:rFonts w:ascii="Calibri" w:hAnsi="Calibri" w:cs="Arial"/>
      <w:kern w:val="2"/>
      <w:sz w:val="18"/>
      <w:szCs w:val="18"/>
    </w:rPr>
  </w:style>
  <w:style w:type="character" w:customStyle="1" w:styleId="13">
    <w:name w:val="控件字体样式"/>
    <w:basedOn w:val="10"/>
    <w:autoRedefine/>
    <w:qFormat/>
    <w:uiPriority w:val="0"/>
    <w:rPr>
      <w:rFonts w:ascii="Times New Roman" w:hAnsi="Times New Roman" w:eastAsia="宋体" w:cs="Times New Roman"/>
      <w:color w:val="auto"/>
      <w:sz w:val="18"/>
    </w:rPr>
  </w:style>
  <w:style w:type="character" w:customStyle="1" w:styleId="14">
    <w:name w:val="占位符文本1"/>
    <w:basedOn w:val="10"/>
    <w:autoRedefine/>
    <w:unhideWhenUsed/>
    <w:qFormat/>
    <w:uiPriority w:val="99"/>
    <w:rPr>
      <w:rFonts w:ascii="Times New Roman" w:hAnsi="Times New Roman" w:eastAsia="宋体" w:cs="Times New Roman"/>
      <w:color w:val="808080"/>
    </w:rPr>
  </w:style>
  <w:style w:type="character" w:customStyle="1" w:styleId="15">
    <w:name w:val="font5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6">
    <w:name w:val="标题 1 字符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autoRedefine/>
    <w:qFormat/>
    <w:uiPriority w:val="9"/>
    <w:rPr>
      <w:b/>
      <w:bCs/>
      <w:sz w:val="28"/>
      <w:szCs w:val="28"/>
    </w:rPr>
  </w:style>
  <w:style w:type="paragraph" w:customStyle="1" w:styleId="19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</Words>
  <Characters>561</Characters>
  <Lines>4</Lines>
  <Paragraphs>1</Paragraphs>
  <TotalTime>0</TotalTime>
  <ScaleCrop>false</ScaleCrop>
  <LinksUpToDate>false</LinksUpToDate>
  <CharactersWithSpaces>658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2024-03-23T22:54:00Z</dcterms:created>
  <dc:creator>23127PN0CC</dc:creator>
  <cp:lastModifiedBy>DC</cp:lastModifiedBy>
  <dcterms:modified xsi:type="dcterms:W3CDTF">2024-03-29T06:44:41Z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47CF3941EDA6B02F3BDF0366B0EE0FEA_43</vt:lpwstr>
  </property>
  <property fmtid="{D5CDD505-2E9C-101B-9397-08002B2CF9AE}" pid="3" name="KSOProductBuildVer">
    <vt:lpwstr>2052-12.1.0.16417</vt:lpwstr>
  </property>
</Properties>
</file>