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关于开展“泥筋广厦，梦绽霓虹”“简·筑”系列大赛的通知</w:t>
      </w:r>
    </w:p>
    <w:p>
      <w:pPr>
        <w:spacing w:line="700" w:lineRule="exact"/>
        <w:rPr>
          <w:rFonts w:ascii="微软雅黑" w:hAnsi="微软雅黑" w:eastAsia="微软雅黑" w:cs="微软雅黑"/>
          <w:color w:val="000000"/>
          <w:sz w:val="44"/>
          <w:szCs w:val="44"/>
        </w:rPr>
      </w:pPr>
    </w:p>
    <w:p>
      <w:pPr>
        <w:tabs>
          <w:tab w:val="left" w:pos="7620"/>
        </w:tabs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各学院团委、</w:t>
      </w:r>
      <w:r>
        <w:rPr>
          <w:rFonts w:ascii="仿宋_GB2312" w:hAnsi="仿宋_GB2312" w:eastAsia="仿宋_GB2312" w:cs="仿宋_GB2312"/>
          <w:sz w:val="32"/>
          <w:szCs w:val="32"/>
        </w:rPr>
        <w:t>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社团：</w:t>
      </w:r>
    </w:p>
    <w:p>
      <w:pPr>
        <w:tabs>
          <w:tab w:val="left" w:pos="7620"/>
        </w:tabs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为激起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广大青年学生</w:t>
      </w:r>
      <w:r>
        <w:rPr>
          <w:rFonts w:hint="eastAsia" w:ascii="仿宋_GB2312" w:hAnsi="仿宋_GB2312" w:eastAsia="仿宋_GB2312" w:cs="仿宋_GB2312"/>
          <w:sz w:val="32"/>
          <w:szCs w:val="32"/>
        </w:rPr>
        <w:t>对建筑设计的兴趣，让更多人参与到建筑设计中来，用自己的想象为城市添加一抹色彩，在建筑设计的同时学习基本的建筑知识和设计技巧，丰富课余生活，提升自我能力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特</w:t>
      </w:r>
      <w:r>
        <w:rPr>
          <w:rFonts w:hint="eastAsia" w:ascii="仿宋_GB2312" w:hAnsi="仿宋_GB2312" w:eastAsia="仿宋_GB2312" w:cs="仿宋_GB2312"/>
          <w:sz w:val="32"/>
          <w:szCs w:val="32"/>
        </w:rPr>
        <w:t>举办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此次</w:t>
      </w:r>
      <w:r>
        <w:rPr>
          <w:rFonts w:hint="eastAsia" w:ascii="仿宋_GB2312" w:hAnsi="仿宋_GB2312" w:eastAsia="仿宋_GB2312" w:cs="仿宋_GB2312"/>
          <w:sz w:val="32"/>
          <w:szCs w:val="32"/>
        </w:rPr>
        <w:t>“简·筑”系列大赛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现将有关事宜通知如下：</w:t>
      </w:r>
    </w:p>
    <w:p>
      <w:pPr>
        <w:pStyle w:val="14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一、活动主题</w:t>
      </w:r>
    </w:p>
    <w:p>
      <w:pPr>
        <w:tabs>
          <w:tab w:val="left" w:pos="7620"/>
        </w:tabs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泥筋广厦，梦绽霓虹</w:t>
      </w:r>
    </w:p>
    <w:p>
      <w:pPr>
        <w:pStyle w:val="14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二、举办单位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主办单位：共青团青岛农业大学委员会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承办单位：共青团建筑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学院委员会、雨花石建筑协会</w:t>
      </w:r>
    </w:p>
    <w:p>
      <w:pPr>
        <w:pStyle w:val="14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三、活动时间</w:t>
      </w:r>
    </w:p>
    <w:p>
      <w:pPr>
        <w:ind w:firstLine="640" w:firstLineChars="200"/>
        <w:rPr>
          <w:rFonts w:ascii="楷体_GB2312" w:hAnsi="楷体_GB2312" w:eastAsia="楷体_GB2312" w:cs="楷体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2024年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3月31日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4月21日</w:t>
      </w:r>
    </w:p>
    <w:p>
      <w:pPr>
        <w:pStyle w:val="14"/>
        <w:ind w:firstLine="640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四、活动地点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青岛农业大学平度校区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z w:val="32"/>
          <w:szCs w:val="32"/>
        </w:rPr>
        <w:t>五、</w:t>
      </w:r>
      <w:r>
        <w:rPr>
          <w:rFonts w:hint="eastAsia" w:ascii="黑体" w:hAnsi="黑体" w:eastAsia="黑体" w:cs="黑体"/>
          <w:bCs/>
          <w:sz w:val="32"/>
          <w:szCs w:val="32"/>
        </w:rPr>
        <w:t>参赛人员</w:t>
      </w:r>
    </w:p>
    <w:p>
      <w:pPr>
        <w:pStyle w:val="15"/>
        <w:ind w:firstLine="64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青岛农业大学平度校区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</w:t>
      </w:r>
      <w:r>
        <w:rPr>
          <w:rFonts w:hint="eastAsia" w:ascii="仿宋_GB2312" w:hAnsi="仿宋_GB2312" w:eastAsia="仿宋_GB2312" w:cs="仿宋_GB2312"/>
          <w:sz w:val="32"/>
          <w:szCs w:val="32"/>
        </w:rPr>
        <w:t>在校学生</w:t>
      </w:r>
    </w:p>
    <w:p>
      <w:pPr>
        <w:ind w:firstLine="640" w:firstLineChars="200"/>
        <w:rPr>
          <w:rFonts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color w:val="000000"/>
          <w:sz w:val="32"/>
          <w:szCs w:val="32"/>
        </w:rPr>
        <w:t>六、</w:t>
      </w:r>
      <w:r>
        <w:rPr>
          <w:rFonts w:hint="eastAsia" w:ascii="黑体" w:hAnsi="黑体" w:eastAsia="黑体" w:cs="黑体"/>
          <w:bCs/>
          <w:sz w:val="32"/>
          <w:szCs w:val="32"/>
        </w:rPr>
        <w:t>活动要求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本次系列赛事设有专业赛道和非专业赛道双赛道，对于报名赛道不设置专业限制。</w:t>
      </w:r>
    </w:p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（一）报名方式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专业赛道分为个人赛与团体赛，非专业赛道只设置个人赛。本次报名采取线上报名方式进行，意向参与者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加入</w:t>
      </w:r>
      <w:r>
        <w:rPr>
          <w:rFonts w:hint="eastAsia" w:ascii="仿宋_GB2312" w:hAnsi="仿宋_GB2312" w:eastAsia="仿宋_GB2312" w:cs="仿宋_GB2312"/>
          <w:sz w:val="32"/>
          <w:szCs w:val="32"/>
        </w:rPr>
        <w:t>协会群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</w:rPr>
        <w:t>655496244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进行</w:t>
      </w:r>
      <w:r>
        <w:rPr>
          <w:rFonts w:hint="eastAsia" w:ascii="仿宋_GB2312" w:hAnsi="仿宋_GB2312" w:eastAsia="仿宋_GB2312" w:cs="仿宋_GB2312"/>
          <w:sz w:val="32"/>
          <w:szCs w:val="32"/>
        </w:rPr>
        <w:t>报名。</w:t>
      </w:r>
    </w:p>
    <w:p>
      <w:pPr>
        <w:ind w:firstLine="624" w:firstLineChars="200"/>
        <w:rPr>
          <w:rFonts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（二）比赛流程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1.专业赛道：分为预选赛，校赛复赛，校赛决赛三个阶段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</w:p>
    <w:tbl>
      <w:tblPr>
        <w:tblStyle w:val="6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231"/>
        <w:gridCol w:w="2126"/>
        <w:gridCol w:w="203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36"/>
                <w:szCs w:val="36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36"/>
                <w:szCs w:val="36"/>
              </w:rPr>
              <w:t>专业赛道竞赛规则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竞赛名称</w:t>
            </w:r>
          </w:p>
        </w:tc>
        <w:tc>
          <w:tcPr>
            <w:tcW w:w="63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比赛流程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建筑外观设计大赛</w:t>
            </w: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预选赛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复赛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决赛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</w:tc>
        <w:tc>
          <w:tcPr>
            <w:tcW w:w="22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线上提交作品（图片）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网评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线上提交优化后效果图（渲染图）+设计思路+细节展示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网评+专业学生平均分+教师意见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线下ppt宣讲</w:t>
            </w: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</w:p>
          <w:p>
            <w:pPr>
              <w:jc w:val="center"/>
              <w:rPr>
                <w:rFonts w:ascii="仿宋_GB2312" w:hAnsi="楷体_GB2312" w:eastAsia="仿宋_GB2312" w:cs="楷体_GB2312"/>
                <w:b/>
                <w:bCs/>
                <w:sz w:val="22"/>
              </w:rPr>
            </w:pPr>
            <w:r>
              <w:rPr>
                <w:rFonts w:hint="eastAsia" w:ascii="仿宋_GB2312" w:hAnsi="楷体_GB2312" w:eastAsia="仿宋_GB2312" w:cs="楷体_GB2312"/>
                <w:b/>
                <w:bCs/>
                <w:sz w:val="22"/>
              </w:rPr>
              <w:t>专业教师评审+特邀学生评审</w:t>
            </w:r>
          </w:p>
        </w:tc>
      </w:tr>
    </w:tbl>
    <w:p>
      <w:pPr>
        <w:ind w:firstLine="640" w:firstLineChars="200"/>
        <w:rPr>
          <w:rFonts w:ascii="楷体_GB2312" w:hAnsi="楷体_GB2312" w:eastAsia="楷体_GB2312" w:cs="楷体_GB2312"/>
          <w:sz w:val="32"/>
          <w:szCs w:val="32"/>
        </w:rPr>
      </w:pPr>
    </w:p>
    <w:p>
      <w:pPr>
        <w:ind w:firstLine="624" w:firstLineChars="200"/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建筑外观设计大赛的设计范围包括：整体外观设计、部分结构设计、装饰部件设计、内部设计（内部装饰或内部外观）。设计方式为：手绘、板绘、软件平面设计以及三维设计等。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2.非专业赛道：三种赛事分别同步开展预选赛、校赛决赛两个阶段</w:t>
      </w:r>
    </w:p>
    <w:tbl>
      <w:tblPr>
        <w:tblStyle w:val="5"/>
        <w:tblpPr w:leftFromText="180" w:rightFromText="180" w:vertAnchor="text" w:horzAnchor="page" w:tblpX="1927" w:tblpY="101"/>
        <w:tblOverlap w:val="never"/>
        <w:tblW w:w="87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1"/>
        <w:gridCol w:w="2929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49" w:type="dxa"/>
            <w:gridSpan w:val="3"/>
            <w:vMerge w:val="restart"/>
            <w:tcBorders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36"/>
                <w:szCs w:val="36"/>
              </w:rPr>
              <w:t>非专业赛道竞赛规则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749" w:type="dxa"/>
            <w:gridSpan w:val="3"/>
            <w:vMerge w:val="continue"/>
            <w:tcBorders>
              <w:top w:val="single" w:color="000000" w:sz="8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0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竞赛名称</w:t>
            </w:r>
          </w:p>
        </w:tc>
        <w:tc>
          <w:tcPr>
            <w:tcW w:w="5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比赛流程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" w:hRule="atLeast"/>
        </w:trPr>
        <w:tc>
          <w:tcPr>
            <w:tcW w:w="30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预选赛</w:t>
            </w:r>
          </w:p>
        </w:tc>
        <w:tc>
          <w:tcPr>
            <w:tcW w:w="2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决赛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建筑摄影大赛</w:t>
            </w:r>
          </w:p>
        </w:tc>
        <w:tc>
          <w:tcPr>
            <w:tcW w:w="292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选手提交作品后通过网评排序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每个赛道分别选出</w:t>
            </w:r>
            <w:r>
              <w:rPr>
                <w:rStyle w:val="13"/>
                <w:rFonts w:hint="default" w:ascii="仿宋_GB2312" w:hAnsi="仿宋_GB2312" w:eastAsia="仿宋_GB2312" w:cs="仿宋_GB2312"/>
                <w:b/>
                <w:bCs/>
              </w:rPr>
              <w:t>30%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晋级作品</w:t>
            </w:r>
          </w:p>
        </w:tc>
        <w:tc>
          <w:tcPr>
            <w:tcW w:w="2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作者提交作品心得分享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由评委评选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线条联想描绘大赛</w:t>
            </w: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1" w:type="dxa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1" w:type="dxa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</w:rPr>
              <w:t>建筑记忆征文比赛</w:t>
            </w: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trHeight w:val="312" w:hRule="atLeast"/>
        </w:trPr>
        <w:tc>
          <w:tcPr>
            <w:tcW w:w="3061" w:type="dxa"/>
            <w:vMerge w:val="continue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2"/>
              </w:rPr>
            </w:pPr>
          </w:p>
        </w:tc>
        <w:tc>
          <w:tcPr>
            <w:tcW w:w="2929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  <w:tc>
          <w:tcPr>
            <w:tcW w:w="2759" w:type="dxa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</w:p>
        </w:tc>
      </w:tr>
    </w:tbl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建筑摄影大赛：参赛选手通过设备拍摄建筑景观。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线条联想描绘大赛：通过线条、文字与场景的结合，生出别有的趣味。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建筑记忆征文比赛：征文的内容应该符合主题要求，可以是关于某个具体建筑的历史、文化、设计、建造过程等方面的描述，也可以是关于某个建筑给你留下的深刻印象、回忆或感悟。内容要求真实、生动、有趣，能够引起读者的共鸣；文体不限；字数在</w:t>
      </w:r>
      <w:r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800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字以上，诗歌不少于</w:t>
      </w:r>
      <w:r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8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行。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（三）奖项设置</w:t>
      </w:r>
    </w:p>
    <w:p>
      <w:pPr>
        <w:ind w:firstLine="624" w:firstLineChars="200"/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比赛按照5%、15%、30%比例设定一等奖、二等奖以及三等奖。</w:t>
      </w:r>
    </w:p>
    <w:p>
      <w:pPr>
        <w:ind w:firstLine="640" w:firstLineChars="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</w:t>
      </w:r>
      <w:r>
        <w:rPr>
          <w:rFonts w:hint="eastAsia" w:ascii="黑体" w:hAnsi="黑体" w:eastAsia="黑体" w:cs="黑体"/>
          <w:bCs/>
          <w:sz w:val="32"/>
          <w:szCs w:val="32"/>
        </w:rPr>
        <w:t>作品要求</w:t>
      </w:r>
    </w:p>
    <w:p>
      <w:pPr>
        <w:ind w:firstLine="64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楷体_GB2312" w:hAnsi="黑体" w:eastAsia="楷体_GB2312" w:cs="黑体"/>
          <w:bCs/>
          <w:sz w:val="32"/>
          <w:szCs w:val="32"/>
        </w:rPr>
        <w:t>（一）</w:t>
      </w:r>
      <w:r>
        <w:rPr>
          <w:rFonts w:hint="eastAsia" w:ascii="楷体_GB2312" w:hAnsi="楷体_GB2312" w:eastAsia="楷体_GB2312" w:cs="楷体_GB2312"/>
          <w:bCs/>
          <w:color w:val="000000"/>
          <w:spacing w:val="-4"/>
          <w:kern w:val="11"/>
          <w:position w:val="-2"/>
          <w:sz w:val="32"/>
          <w:szCs w:val="32"/>
        </w:rPr>
        <w:t>基本要求：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作品必须是原创的手绘或数字绘画，如有抄袭、逾期提交等违规行为将被取消参赛资格。</w:t>
      </w:r>
    </w:p>
    <w:p>
      <w:pPr>
        <w:rPr>
          <w:rFonts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 xml:space="preserve">    </w:t>
      </w: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（二）作品主题：</w:t>
      </w:r>
    </w:p>
    <w:p>
      <w:pPr>
        <w:ind w:firstLine="624" w:firstLineChars="200"/>
        <w:rPr>
          <w:rFonts w:ascii="仿宋" w:hAnsi="仿宋" w:eastAsia="仿宋" w:cs="宋体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作品应以“建筑”为核心进行创作，可以是现实中的建筑、想象中的建筑或对未来建筑的设想。突出主题，注重细节，创新表达。</w:t>
      </w:r>
    </w:p>
    <w:p>
      <w:pPr>
        <w:ind w:firstLine="624" w:firstLineChars="200"/>
        <w:rPr>
          <w:rFonts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pacing w:val="-4"/>
          <w:kern w:val="11"/>
          <w:position w:val="-2"/>
          <w:sz w:val="32"/>
          <w:szCs w:val="32"/>
        </w:rPr>
        <w:t>（三）版权与使用：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参赛作品的版权归属于创作者本人。协会将在获得参赛者的明确授权情况下宣传、展示其参赛作品，并注明作品的作者及来源。</w:t>
      </w:r>
    </w:p>
    <w:p>
      <w:pPr>
        <w:ind w:firstLine="640" w:firstLineChars="200"/>
        <w:rPr>
          <w:rFonts w:eastAsia="黑体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八、注意事项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本次赛事内容最终解释权归雨花石建筑协会所有，未尽事宜另行通知。</w:t>
      </w:r>
    </w:p>
    <w:p>
      <w:pPr>
        <w:ind w:firstLine="624" w:firstLineChars="200"/>
        <w:rPr>
          <w:rFonts w:ascii="楷体_GB2312" w:hAnsi="仿宋_GB2312" w:eastAsia="楷体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4"/>
          <w:kern w:val="11"/>
          <w:position w:val="-2"/>
          <w:sz w:val="32"/>
          <w:szCs w:val="32"/>
        </w:rPr>
        <w:t>（一）活动负责人 ：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姜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  <w:lang w:val="en-US" w:eastAsia="zh-CN"/>
        </w:rPr>
        <w:t xml:space="preserve">  </w:t>
      </w:r>
      <w:r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涛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>李允芝 13696305040</w:t>
      </w:r>
    </w:p>
    <w:p>
      <w:pPr>
        <w:ind w:left="624"/>
        <w:rPr>
          <w:rFonts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仿宋_GB2312" w:eastAsia="楷体_GB2312" w:cs="仿宋_GB2312"/>
          <w:color w:val="000000"/>
          <w:spacing w:val="-4"/>
          <w:kern w:val="11"/>
          <w:position w:val="-2"/>
          <w:sz w:val="32"/>
          <w:szCs w:val="32"/>
        </w:rPr>
        <w:t>（二）</w:t>
      </w:r>
      <w:r>
        <w:rPr>
          <w:rFonts w:hint="eastAsia" w:ascii="楷体_GB2312" w:hAnsi="楷体_GB2312" w:eastAsia="楷体_GB2312" w:cs="楷体_GB2312"/>
          <w:sz w:val="32"/>
          <w:szCs w:val="32"/>
        </w:rPr>
        <w:t>活动通知群：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QQ群：655496244</w:t>
      </w:r>
    </w:p>
    <w:p>
      <w:pPr>
        <w:ind w:firstLine="624" w:firstLineChars="200"/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pacing w:val="-4"/>
          <w:kern w:val="11"/>
          <w:position w:val="-2"/>
          <w:sz w:val="32"/>
          <w:szCs w:val="32"/>
        </w:rPr>
        <w:drawing>
          <wp:inline distT="0" distB="0" distL="0" distR="0">
            <wp:extent cx="2079625" cy="2541905"/>
            <wp:effectExtent l="0" t="0" r="6350" b="1270"/>
            <wp:docPr id="1026" name="图片 1" descr="f49e5cb0404fe7cf6a801550b1bbd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图片 1" descr="f49e5cb0404fe7cf6a801550b1bbd33"/>
                    <pic:cNvPicPr/>
                  </pic:nvPicPr>
                  <pic:blipFill>
                    <a:blip r:embed="rId5" cstate="print"/>
                    <a:srcRect l="10423" t="18531" r="12385" b="28413"/>
                    <a:stretch>
                      <a:fillRect/>
                    </a:stretch>
                  </pic:blipFill>
                  <pic:spPr>
                    <a:xfrm>
                      <a:off x="0" y="0"/>
                      <a:ext cx="2079625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4160" w:firstLineChars="13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共青团青岛农业大学委员会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共青团建筑工程学院委员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会</w:t>
      </w:r>
    </w:p>
    <w:p>
      <w:pPr>
        <w:wordWrap w:val="0"/>
        <w:jc w:val="righ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雨花石建筑协会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 xml:space="preserve">      </w:t>
      </w:r>
    </w:p>
    <w:p>
      <w:pPr>
        <w:jc w:val="center"/>
        <w:rPr>
          <w:rFonts w:hAnsi="黑体" w:cs="宋体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2024年3月</w:t>
      </w:r>
      <w:r>
        <w:rPr>
          <w:rFonts w:hint="default" w:ascii="仿宋_GB2312" w:hAnsi="仿宋_GB2312" w:eastAsia="仿宋_GB2312" w:cs="仿宋_GB2312"/>
          <w:sz w:val="32"/>
          <w:szCs w:val="32"/>
          <w:lang w:val="en-US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6866143-FDE3-4603-8E8D-36939B9043F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2" w:fontKey="{09C68142-3480-4A2D-BF8A-3116690355A5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5086C26-36AA-4D8F-B03C-904E8E3BA97F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64CBF349-3CBD-466B-BEF0-4B915E6990D5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4426EDB7-5FFB-446C-9626-FCA5A7CF91C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2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BnaaT/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V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GdppP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3ZTZhZmQ2NjE1YmZlYjAzOTNhOTRmMjc5YTc1MzEifQ=="/>
  </w:docVars>
  <w:rsids>
    <w:rsidRoot w:val="00000000"/>
    <w:rsid w:val="17DB267C"/>
    <w:rsid w:val="198C5EA8"/>
    <w:rsid w:val="2CEE5D46"/>
    <w:rsid w:val="3B1D4ADF"/>
    <w:rsid w:val="47CD163B"/>
    <w:rsid w:val="4C2A2440"/>
    <w:rsid w:val="5BB73FDB"/>
    <w:rsid w:val="5BF42B33"/>
    <w:rsid w:val="5F2F0EB4"/>
    <w:rsid w:val="65051FBC"/>
    <w:rsid w:val="77378850"/>
    <w:rsid w:val="7BDF5DF4"/>
    <w:rsid w:val="7C605FFE"/>
    <w:rsid w:val="7EFF9044"/>
    <w:rsid w:val="DFF49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uiPriority w:val="1"/>
  </w:style>
  <w:style w:type="table" w:default="1" w:styleId="5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qFormat/>
    <w:uiPriority w:val="0"/>
    <w:rPr>
      <w:rFonts w:ascii="Calibri" w:hAnsi="Calibri" w:eastAsia="宋体" w:cs="Times New Roman"/>
      <w:b/>
    </w:rPr>
  </w:style>
  <w:style w:type="character" w:customStyle="1" w:styleId="9">
    <w:name w:val="页眉 字符"/>
    <w:basedOn w:val="7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character" w:customStyle="1" w:styleId="12">
    <w:name w:val="font01"/>
    <w:basedOn w:val="7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3">
    <w:name w:val="font31"/>
    <w:basedOn w:val="7"/>
    <w:qFormat/>
    <w:uiPriority w:val="0"/>
    <w:rPr>
      <w:rFonts w:hint="eastAsia" w:ascii="宋体" w:hAnsi="宋体" w:eastAsia="宋体" w:cs="宋体"/>
      <w:color w:val="FF0000"/>
      <w:sz w:val="22"/>
      <w:szCs w:val="22"/>
      <w:u w:val="none"/>
    </w:rPr>
  </w:style>
  <w:style w:type="paragraph" w:styleId="14">
    <w:name w:val="No Spacing"/>
    <w:qFormat/>
    <w:uiPriority w:val="1"/>
    <w:pPr>
      <w:widowControl w:val="0"/>
      <w:jc w:val="both"/>
    </w:pPr>
    <w:rPr>
      <w:rFonts w:ascii="Times New Roman" w:hAnsi="Times New Roman" w:eastAsia="宋体" w:cs="Arial"/>
      <w:kern w:val="2"/>
      <w:sz w:val="21"/>
      <w:szCs w:val="22"/>
      <w:lang w:val="en-US" w:eastAsia="zh-CN" w:bidi="ar-SA"/>
    </w:rPr>
  </w:style>
  <w:style w:type="paragraph" w:customStyle="1" w:styleId="15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1177</Words>
  <Characters>1226</Characters>
  <Paragraphs>120</Paragraphs>
  <TotalTime>0</TotalTime>
  <ScaleCrop>false</ScaleCrop>
  <LinksUpToDate>false</LinksUpToDate>
  <CharactersWithSpaces>1332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2019-04-24T20:20:00Z</dcterms:created>
  <dc:creator>LLD-AL30</dc:creator>
  <cp:lastModifiedBy>DC</cp:lastModifiedBy>
  <dcterms:modified xsi:type="dcterms:W3CDTF">2024-03-29T02:17:41Z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RubyTemplateID">
    <vt:lpwstr>6</vt:lpwstr>
  </property>
  <property fmtid="{D5CDD505-2E9C-101B-9397-08002B2CF9AE}" pid="3" name="KSOProductBuildVer">
    <vt:lpwstr>2052-12.1.0.16417</vt:lpwstr>
  </property>
  <property fmtid="{D5CDD505-2E9C-101B-9397-08002B2CF9AE}" pid="4" name="ICV">
    <vt:lpwstr>D105DA92A9FE479DB23CE00AB9DD51B2_13</vt:lpwstr>
  </property>
</Properties>
</file>