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3D" w:rsidRPr="002E0F3D" w:rsidRDefault="002E0F3D" w:rsidP="002E0F3D">
      <w:pPr>
        <w:spacing w:line="640" w:lineRule="exact"/>
        <w:ind w:firstLineChars="250" w:firstLine="1104"/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2E0F3D">
        <w:rPr>
          <w:rFonts w:ascii="Times New Roman" w:eastAsia="宋体" w:hAnsi="Times New Roman" w:cs="Times New Roman" w:hint="eastAsia"/>
          <w:b/>
          <w:sz w:val="44"/>
          <w:szCs w:val="44"/>
        </w:rPr>
        <w:t>关于开展</w:t>
      </w:r>
      <w:r w:rsidRPr="002E0F3D">
        <w:rPr>
          <w:rFonts w:ascii="Times New Roman" w:eastAsia="宋体" w:hAnsi="Times New Roman" w:cs="Times New Roman" w:hint="eastAsia"/>
          <w:b/>
          <w:sz w:val="44"/>
          <w:szCs w:val="44"/>
        </w:rPr>
        <w:t>2015</w:t>
      </w:r>
      <w:r w:rsidRPr="002E0F3D">
        <w:rPr>
          <w:rFonts w:ascii="Times New Roman" w:eastAsia="宋体" w:hAnsi="Times New Roman" w:cs="Times New Roman" w:hint="eastAsia"/>
          <w:b/>
          <w:sz w:val="44"/>
          <w:szCs w:val="44"/>
        </w:rPr>
        <w:t>年山东省大学生</w:t>
      </w:r>
    </w:p>
    <w:p w:rsidR="002E0F3D" w:rsidRPr="002E0F3D" w:rsidRDefault="002E0F3D" w:rsidP="002E0F3D">
      <w:pPr>
        <w:spacing w:line="640" w:lineRule="exact"/>
        <w:ind w:firstLineChars="250" w:firstLine="1104"/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2E0F3D">
        <w:rPr>
          <w:rFonts w:ascii="Times New Roman" w:eastAsia="宋体" w:hAnsi="Times New Roman" w:cs="Times New Roman" w:hint="eastAsia"/>
          <w:b/>
          <w:sz w:val="44"/>
          <w:szCs w:val="44"/>
        </w:rPr>
        <w:t>“凯风山东”征文比赛的通知</w:t>
      </w:r>
    </w:p>
    <w:p w:rsidR="002E0F3D" w:rsidRDefault="002E0F3D" w:rsidP="002E0F3D">
      <w:pPr>
        <w:spacing w:before="100" w:beforeAutospacing="1" w:line="64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高校团委：</w:t>
      </w:r>
    </w:p>
    <w:p w:rsidR="002E0F3D" w:rsidRPr="002E0F3D" w:rsidRDefault="002E0F3D" w:rsidP="002E0F3D">
      <w:pPr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为贯彻落实党的十八届三中、四中全会精神和习近平总书记系列重要讲话精神，传播中国传统文化，提倡精神健康，提高大学生识别认清邪教的能力，防止邪教向校园渗透，“凯风山东”网站面向山东省内所有在校大学生开展征文活动，此次征文活动在“凯风山东”官网（http://shandong.kaiwind.com/hd/zwds/）开展。现将有关事宜通知如下：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jc w:val="left"/>
        <w:rPr>
          <w:rFonts w:ascii="黑体" w:eastAsia="黑体" w:hAnsi="Times New Roman" w:cs="Times New Roman"/>
          <w:sz w:val="32"/>
          <w:szCs w:val="32"/>
        </w:rPr>
      </w:pPr>
      <w:r w:rsidRPr="002E0F3D">
        <w:rPr>
          <w:rFonts w:ascii="黑体" w:eastAsia="黑体" w:hAnsi="Times New Roman" w:cs="Times New Roman"/>
          <w:sz w:val="32"/>
          <w:szCs w:val="32"/>
        </w:rPr>
        <w:t>一、比赛简介</w:t>
      </w:r>
    </w:p>
    <w:p w:rsidR="002E0F3D" w:rsidRPr="002E0F3D" w:rsidRDefault="002E0F3D" w:rsidP="002E0F3D">
      <w:pPr>
        <w:spacing w:before="100" w:beforeAutospacing="1" w:line="64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（一）征文主题</w:t>
      </w:r>
      <w:r w:rsidRPr="002E0F3D">
        <w:rPr>
          <w:rFonts w:ascii="仿宋_GB2312" w:eastAsia="仿宋_GB2312" w:hAnsi="Times New Roman" w:cs="Times New Roman"/>
          <w:sz w:val="32"/>
          <w:szCs w:val="32"/>
        </w:rPr>
        <w:br/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 xml:space="preserve">　　关注“凯风山东”官方微信“</w:t>
      </w:r>
      <w:proofErr w:type="spellStart"/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shandongkaiwind</w:t>
      </w:r>
      <w:proofErr w:type="spellEnd"/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”，回复“征稿要求”，即获得征文主题要求。主要征集凯风网各栏目所需要稿件，主题包括历史、文化、健康、图片、新闻、体育和反邪教类等，体现趣味性和正能量。</w:t>
      </w:r>
    </w:p>
    <w:p w:rsidR="002E0F3D" w:rsidRPr="002E0F3D" w:rsidRDefault="002E0F3D" w:rsidP="002E0F3D">
      <w:pPr>
        <w:widowControl/>
        <w:spacing w:before="100" w:before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096135" cy="2096135"/>
            <wp:effectExtent l="19050" t="0" r="0" b="0"/>
            <wp:docPr id="1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（二）征文形式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 xml:space="preserve">　　文体不限（诗歌、小说除外）。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（三）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投稿须知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1.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 xml:space="preserve"> 投稿要求：作者可自命题目，从不同角度、不同侧面撰写，文章要有新意，立论鲜明。应征作品必须是原创作品，不得一稿多投，不得侵犯第三方的相应权利。若发生法律纠纷，由作者自行负责。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2.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投稿方式：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所有稿件经比赛专题页面（“凯风山东”主页最上端为征文比赛专题网页链接）以word形式上传，其中需包含个人姓名，所在大学院系班级，联系地址，邮编和联系电话。Word统一标题：版块+标题+学校+个人姓名。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3. 截稿日期：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投稿截至2015年10月30日，过期稿件不予采用。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2E0F3D">
        <w:rPr>
          <w:rFonts w:ascii="黑体" w:eastAsia="黑体" w:hAnsi="Times New Roman" w:cs="Times New Roman"/>
          <w:sz w:val="32"/>
          <w:szCs w:val="32"/>
        </w:rPr>
        <w:lastRenderedPageBreak/>
        <w:t>二、比赛规则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（一）评选细则</w:t>
      </w:r>
    </w:p>
    <w:p w:rsid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1.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所有应征稿件经过初审合格后，将在活动页面展示，以点击投票的形式进行公开评选，将稿件得票排名换算成百分制,得票最高的稿件100分,第二名起以1分等差递减。 网友投票占总成绩50%，参与点赞投票的网友有机会获得50元话费充值卡一张（每周固定抽取25名幸运网友）。</w:t>
      </w:r>
    </w:p>
    <w:p w:rsid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大赛评委会对入围稿件进行综合评定，评委会评审成绩占总成绩50%。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 xml:space="preserve">3. 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大赛组委会根据网友投票和专家评审的分值(最终得分=网友投票换算分数×50%+专家评委会打分×50%)，确定获奖稿件。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（二）奖项设置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1. 一类稿件10名：稿费1000元。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　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二类稿件20名：稿费300元。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　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三类稿件80名：稿费100元。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lastRenderedPageBreak/>
        <w:t>2. 点赞抽奖幸运网友100名：50元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面值手机充值卡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1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张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2E0F3D">
        <w:rPr>
          <w:rFonts w:ascii="黑体" w:eastAsia="黑体" w:hAnsi="Times New Roman" w:cs="Times New Roman"/>
          <w:sz w:val="32"/>
          <w:szCs w:val="32"/>
        </w:rPr>
        <w:t>三、工作要求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1. 高度重视，加强领导。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山东省大学生“凯风山东”征文比赛对提高大学生识别认清邪教的能力、防止邪教向校园渗透具有积极的作用，各高校要提高思想认识，充分发动在校大学生踊跃投稿、参与比赛。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2. 广泛动员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精心组织。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各高校团委要广泛动员、正确引导、严格把关，既要确保参赛作品质量，又要扩大比赛的参与面，为比赛的顺利开展提供有力保障。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/>
          <w:sz w:val="32"/>
          <w:szCs w:val="32"/>
        </w:rPr>
        <w:t>3. 加强宣传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扩大影响。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各各校要借助自媒体及互联网等平台对比赛进行全方位、立体化、多角度的宣传，同时积极关注“凯风山东”官方网站及“凯风山东”官方微信，扩大比赛在高校师生中的影响力。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团省委学校部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联 系 人：胡雪妍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0531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—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82073939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凯风山东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联 系 人：闫 旭 林秀秀</w:t>
      </w: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0531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—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51771153</w:t>
      </w:r>
    </w:p>
    <w:p w:rsid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E0F3D" w:rsidRPr="002E0F3D" w:rsidRDefault="002E0F3D" w:rsidP="002E0F3D">
      <w:pPr>
        <w:widowControl/>
        <w:autoSpaceDE w:val="0"/>
        <w:adjustRightInd w:val="0"/>
        <w:snapToGrid w:val="0"/>
        <w:spacing w:before="100" w:beforeAutospacing="1" w:line="640" w:lineRule="exact"/>
        <w:ind w:leftChars="1350" w:left="3155" w:hangingChars="100" w:hanging="320"/>
        <w:rPr>
          <w:rFonts w:ascii="仿宋_GB2312" w:eastAsia="仿宋_GB2312" w:hAnsi="Times New Roman" w:cs="Times New Roman"/>
          <w:sz w:val="32"/>
          <w:szCs w:val="32"/>
        </w:rPr>
      </w:pP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共青团山东省委学校部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br/>
      </w:r>
      <w:r w:rsidRPr="002E0F3D">
        <w:rPr>
          <w:rFonts w:ascii="仿宋_GB2312" w:eastAsia="仿宋_GB2312" w:hAnsi="Times New Roman" w:cs="Times New Roman"/>
          <w:sz w:val="32"/>
          <w:szCs w:val="32"/>
        </w:rPr>
        <w:t>2015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10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2E0F3D">
        <w:rPr>
          <w:rFonts w:ascii="仿宋_GB2312" w:eastAsia="仿宋_GB2312" w:hAnsi="Times New Roman" w:cs="Times New Roman"/>
          <w:sz w:val="32"/>
          <w:szCs w:val="32"/>
        </w:rPr>
        <w:t>10</w:t>
      </w:r>
      <w:r w:rsidRPr="002E0F3D">
        <w:rPr>
          <w:rFonts w:ascii="仿宋_GB2312" w:eastAsia="仿宋_GB2312" w:hAnsi="Times New Roman" w:cs="Times New Roman" w:hint="eastAsia"/>
          <w:sz w:val="32"/>
          <w:szCs w:val="32"/>
        </w:rPr>
        <w:t xml:space="preserve">日 </w:t>
      </w:r>
    </w:p>
    <w:p w:rsidR="009A45B4" w:rsidRPr="002E0F3D" w:rsidRDefault="009A45B4" w:rsidP="002E0F3D">
      <w:pPr>
        <w:widowControl/>
        <w:autoSpaceDE w:val="0"/>
        <w:adjustRightInd w:val="0"/>
        <w:snapToGrid w:val="0"/>
        <w:spacing w:before="100" w:beforeAutospacing="1"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sectPr w:rsidR="009A45B4" w:rsidRPr="002E0F3D" w:rsidSect="009A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F3D"/>
    <w:rsid w:val="00223EC3"/>
    <w:rsid w:val="002E0F3D"/>
    <w:rsid w:val="009A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0F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0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2015-10-14T01:19:00Z</dcterms:created>
  <dcterms:modified xsi:type="dcterms:W3CDTF">2015-10-14T02:35:00Z</dcterms:modified>
</cp:coreProperties>
</file>