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宋体" w:hAnsi="宋体"/>
          <w:b/>
          <w:color w:val="FF0000"/>
          <w:sz w:val="140"/>
          <w:szCs w:val="140"/>
        </w:rPr>
      </w:pPr>
      <w:r>
        <w:rPr>
          <w:rFonts w:hint="eastAsia" w:ascii="宋体" w:hAnsi="宋体"/>
          <w:b/>
          <w:color w:val="FF0000"/>
          <w:spacing w:val="5"/>
          <w:w w:val="39"/>
          <w:kern w:val="0"/>
          <w:sz w:val="140"/>
          <w:szCs w:val="140"/>
        </w:rPr>
        <w:t>共青团青岛农业大学委员会文</w:t>
      </w:r>
      <w:r>
        <w:rPr>
          <w:rFonts w:hint="eastAsia" w:ascii="宋体" w:hAnsi="宋体"/>
          <w:b/>
          <w:color w:val="FF0000"/>
          <w:spacing w:val="-31"/>
          <w:w w:val="39"/>
          <w:kern w:val="0"/>
          <w:sz w:val="140"/>
          <w:szCs w:val="140"/>
        </w:rPr>
        <w:t>件</w:t>
      </w:r>
    </w:p>
    <w:p>
      <w:pPr>
        <w:jc w:val="center"/>
        <w:rPr>
          <w:rFonts w:ascii="仿宋_GB2312" w:eastAsia="仿宋_GB2312"/>
          <w:sz w:val="18"/>
          <w:szCs w:val="18"/>
        </w:rPr>
      </w:pPr>
    </w:p>
    <w:p>
      <w:pPr>
        <w:spacing w:line="480" w:lineRule="exact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青农大团字[2016]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</w:p>
    <w:p>
      <w:pPr>
        <w:spacing w:line="480" w:lineRule="exact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eastAsia="黑体"/>
          <w:b/>
          <w:bCs/>
          <w:sz w:val="44"/>
        </w:rPr>
        <w:pict>
          <v:line id="1026" o:spid="_x0000_s1026" o:spt="20" style="position:absolute;left:0pt;flip:y;margin-left:0pt;margin-top:7.8pt;height:0pt;width:396pt;z-index:1024;mso-width-relative:page;mso-height-relative:page;" stroked="t" coordsize="21600,21600">
            <v:path arrowok="t"/>
            <v:fill focussize="0,0"/>
            <v:stroke weight="4.75pt" color="#FF0000" linestyle="thickThin"/>
            <v:imagedata o:title=""/>
            <o:lock v:ext="edit"/>
          </v:line>
        </w:pict>
      </w:r>
    </w:p>
    <w:p>
      <w:pPr>
        <w:spacing w:line="480" w:lineRule="exact"/>
        <w:rPr>
          <w:rFonts w:ascii="华文仿宋" w:hAnsi="华文仿宋" w:eastAsia="华文仿宋"/>
          <w:b/>
          <w:bCs/>
          <w:sz w:val="28"/>
          <w:szCs w:val="28"/>
        </w:rPr>
      </w:pPr>
    </w:p>
    <w:p>
      <w:pPr>
        <w:spacing w:line="64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关于开展2016-2017学年寒假</w:t>
      </w:r>
    </w:p>
    <w:p>
      <w:pPr>
        <w:spacing w:line="64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社会实践活动的通知</w:t>
      </w:r>
    </w:p>
    <w:p>
      <w:pPr>
        <w:spacing w:line="640" w:lineRule="exact"/>
        <w:rPr>
          <w:rFonts w:ascii="宋体" w:hAnsi="宋体" w:cs="宋体"/>
          <w:b/>
          <w:sz w:val="44"/>
          <w:szCs w:val="44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各分团委，团支部、各级学生组织：</w:t>
      </w:r>
    </w:p>
    <w:p>
      <w:pPr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为深入学习贯彻党的十八届六中全会精神、习近平总书记系列重要讲话精神，引领青年学生自觉践行社会主义核心价值观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校团委决定开展2016-2017学年寒假社会实践活动，现将有关事宜通知如下：</w:t>
      </w:r>
    </w:p>
    <w:p>
      <w:pPr>
        <w:rPr>
          <w:rFonts w:ascii="楷体_GB2312" w:hAnsi="楷体_GB2312" w:eastAsia="楷体_GB2312" w:cs="楷体_GB2312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 xml:space="preserve">    一、活动主题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梦想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点亮</w:t>
      </w:r>
      <w:r>
        <w:rPr>
          <w:rFonts w:hint="eastAsia" w:ascii="仿宋_GB2312" w:hAnsi="仿宋_GB2312" w:eastAsia="仿宋_GB2312" w:cs="仿宋_GB2312"/>
          <w:sz w:val="32"/>
          <w:szCs w:val="32"/>
        </w:rPr>
        <w:t>青春，实践服务基层</w:t>
      </w:r>
    </w:p>
    <w:p>
      <w:pPr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二、活动时间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2017年1月16日—2017年2月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ind w:firstLine="643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三、活动形式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通过小型分散、灵活组队的形式，按照就近就便的原则，在家乡所在地或假期常住地，围绕服务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地域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发展、关注民生、探寻优秀文化、宣传学校等方面，通过学术研究、调研考察、志愿服务等方式开展实践活动。</w:t>
      </w:r>
    </w:p>
    <w:p>
      <w:pPr>
        <w:ind w:firstLine="640"/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四、活动内容</w:t>
      </w:r>
    </w:p>
    <w:p>
      <w:pPr>
        <w:ind w:firstLine="642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（一）开展“创新创业，铸就梦想”活动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为启发创新创业思维，激发创新创业热情，培养创业精神，鼓励广大学生结合自身专业特色，发挥学科优势，按照“实践＋专业＋项目(课题)”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社会实践模式，结合“挑战杯”、“创青春”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项目和学术课题等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，进行学习考察、市场调研、创业体验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创业实训等活动。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（二）开展“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支教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助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，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科教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 xml:space="preserve">扶贫”活动  </w:t>
      </w:r>
    </w:p>
    <w:p>
      <w:pPr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大学生充分发挥学科、专业优势，深入农村、了解农民、服务农业，积极开展科技支农、知识助农、科研促农等实践服务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进行爱心支教，为中小学生特别是农民工留守子女提供课程教授、学业辅导、亲情陪伴等志愿服务活动。</w:t>
      </w:r>
    </w:p>
    <w:p>
      <w:pPr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（三）开展“走进基层民生，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调研</w:t>
      </w:r>
      <w:r>
        <w:rPr>
          <w:rFonts w:hint="eastAsia" w:ascii="楷体" w:hAnsi="楷体" w:eastAsia="楷体" w:cs="楷体"/>
          <w:kern w:val="0"/>
          <w:sz w:val="32"/>
          <w:szCs w:val="32"/>
        </w:rPr>
        <w:t>家乡发展”活动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深入家乡广泛开展调研、考察活动，通过走访、问卷、记录等形式，调研、剖析家乡经济、法治、医疗、教育、住房等热点话题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深入基层开展形式多样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的科普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及宣讲等实践活动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围绕环境污染、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雾霾治理、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垃圾处理、水资源保护等环境问题，建言献策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为家乡的发展贡献智慧和力量。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（四）开展“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回访母校，拜望师恩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”活动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ab/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 xml:space="preserve"> </w:t>
      </w:r>
    </w:p>
    <w:p>
      <w:pPr>
        <w:ind w:firstLine="64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通过回访母校，了解母校发展状况，向母校汇报自己的大学生活感悟和成长情况。通过讲座、经验交流、结对帮扶等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活动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为同学们解答高考、专业选择、大学生活等方面的问题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ind w:firstLine="645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（五）开展“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学子送温暖，青年献爱心</w:t>
      </w:r>
      <w:r>
        <w:rPr>
          <w:rFonts w:hint="eastAsia" w:ascii="楷体" w:hAnsi="楷体" w:eastAsia="楷体" w:cs="楷体"/>
          <w:kern w:val="0"/>
          <w:sz w:val="32"/>
          <w:szCs w:val="32"/>
        </w:rPr>
        <w:t>”活动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深入到敬老院、福利院、孤儿院等地方，开展多种形式的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愿服务活动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大力弘扬无私奉献和关爱互助的精神，锻炼自我，回馈社会，以实际行动为社会主义精神文明建设和和谐社会建设做贡献。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我校2017年寒假社会实践活动将以上述五类为主体开展。各学院团委还可结合本学院学科特色、生源特点，组织实践团队开展其他类别实践活动。</w:t>
      </w:r>
    </w:p>
    <w:p>
      <w:pPr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五、工作要求</w:t>
      </w:r>
    </w:p>
    <w:p>
      <w:pPr>
        <w:ind w:firstLine="64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（一）高度重视，加强指导</w:t>
      </w:r>
    </w:p>
    <w:p>
      <w:pPr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要充分认识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社会实践的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重要意义，切实加强领导，狠抓落实。加强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对各实践团队骨干、队员的培训，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强化实践团队的过程管理、质量管理、安全管理，确保活动顺利、扎实开展。</w:t>
      </w:r>
    </w:p>
    <w:p>
      <w:pPr>
        <w:ind w:firstLine="645"/>
        <w:jc w:val="left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（二）加强宣传，讲求实效</w:t>
      </w:r>
    </w:p>
    <w:p>
      <w:pPr>
        <w:ind w:firstLine="64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级团组织要做好寒假社会实践活动的宣传动员工作，指导不同年级的学生结合学科专业特点，适当选择一项活动进行实践，为学生开具2017年寒假学生社会实践活动介绍信，有目的、有步骤、循序渐进的开展好寒假社会实践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ind w:firstLine="645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（三）就近就便，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eastAsia="zh-CN"/>
        </w:rPr>
        <w:t>保障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安全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活动要按照就近就便的原则开展。加强安全教育和保障，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做好安全预案，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全体学生了解实践要求和注意事项，清楚紧急情况下的一般处理措施。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做到文明实践，平安返校。</w:t>
      </w:r>
    </w:p>
    <w:p>
      <w:pPr>
        <w:ind w:firstLine="64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（四）总结提升，注重完善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加强成果意识，做好总结提炼，通过实践和调查，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独立完成能客观真实反映实践内容的社会实践调查报告（不少于3000字）。开学后由各分团委初评10份优秀报告上交团委进行总评，校团委将对优秀调查报告予以表彰。各班级要召开“实践归来话成就”主题班会、团日活动；学院团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通过举办演讲、座谈会、报告会等形式，深化实践活动的教育效果，进一步促进实践活动成果的转化。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附件：《青岛农业大学学生社会实践活动介绍信》</w:t>
      </w:r>
    </w:p>
    <w:p>
      <w:pPr>
        <w:widowControl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idowControl/>
        <w:rPr>
          <w:rFonts w:hint="eastAsia"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共青团青岛农业大学委员会</w:t>
      </w:r>
    </w:p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2016年12月23日</w:t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黑体" w:hAnsi="黑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</w:rPr>
        <w:t>附件：</w:t>
      </w: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center"/>
        <w:rPr>
          <w:rFonts w:eastAsia="方正仿宋简体"/>
          <w:b/>
          <w:sz w:val="32"/>
          <w:szCs w:val="32"/>
        </w:rPr>
      </w:pPr>
      <w:r>
        <w:rPr>
          <w:rFonts w:hint="eastAsia" w:eastAsia="方正仿宋简体"/>
          <w:b/>
          <w:sz w:val="32"/>
          <w:szCs w:val="32"/>
        </w:rPr>
        <w:t>青岛农业大学学生社会实践活动介绍信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ind w:firstLine="120" w:firstLineChars="50"/>
        <w:jc w:val="left"/>
        <w:rPr>
          <w:rFonts w:eastAsia="方正仿宋简体"/>
          <w:kern w:val="0"/>
          <w:sz w:val="24"/>
          <w:szCs w:val="24"/>
          <w:u w:val="single"/>
        </w:rPr>
      </w:pPr>
    </w:p>
    <w:p>
      <w:pPr>
        <w:spacing w:line="4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</w:t>
      </w:r>
      <w:r>
        <w:rPr>
          <w:rFonts w:hint="eastAsia" w:ascii="仿宋_GB2312" w:eastAsia="仿宋_GB2312"/>
          <w:sz w:val="24"/>
          <w:szCs w:val="24"/>
        </w:rPr>
        <w:t xml:space="preserve"> :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我校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>等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>人希望能在寒假到贵单位进行社会实践。具体实践时间及内容由该同学与贵单位自行协商，请予接洽为盼。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特此证明。</w:t>
      </w:r>
      <w:r>
        <w:rPr>
          <w:rFonts w:ascii="仿宋_GB2312" w:eastAsia="仿宋_GB2312"/>
          <w:sz w:val="24"/>
          <w:szCs w:val="24"/>
        </w:rPr>
        <w:t>此致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敬礼！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共青团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  <w:szCs w:val="24"/>
        </w:rPr>
        <w:t>学院委员会（盖章）   共青团青岛农业大学委员会（盖章）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年    月   日                  年    月   日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rPr>
          <w:rFonts w:eastAsia="方正仿宋简体"/>
          <w:b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rPr>
          <w:rFonts w:eastAsia="方正仿宋简体"/>
          <w:b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center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社会实践地接收证明</w:t>
      </w:r>
    </w:p>
    <w:p>
      <w:pPr>
        <w:spacing w:line="400" w:lineRule="exact"/>
        <w:rPr>
          <w:rFonts w:ascii="宋体" w:hAnsi="宋体"/>
          <w:b/>
          <w:color w:val="000000"/>
          <w:kern w:val="0"/>
        </w:rPr>
      </w:pP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共青团青岛农业大学委员会</w:t>
      </w:r>
      <w:r>
        <w:rPr>
          <w:rFonts w:ascii="仿宋_GB2312" w:eastAsia="仿宋_GB2312"/>
          <w:sz w:val="24"/>
        </w:rPr>
        <w:t>：</w:t>
      </w:r>
    </w:p>
    <w:p>
      <w:pPr>
        <w:spacing w:line="400" w:lineRule="exact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我处于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ascii="仿宋_GB2312" w:eastAsia="仿宋_GB2312"/>
          <w:sz w:val="24"/>
        </w:rPr>
        <w:t>月同意接收</w:t>
      </w:r>
      <w:r>
        <w:rPr>
          <w:rFonts w:hint="eastAsia" w:ascii="仿宋_GB2312" w:eastAsia="仿宋_GB2312"/>
          <w:sz w:val="24"/>
        </w:rPr>
        <w:t>贵校</w:t>
      </w:r>
      <w:r>
        <w:rPr>
          <w:rFonts w:hint="eastAsia"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>学院</w:t>
      </w:r>
      <w:r>
        <w:rPr>
          <w:rFonts w:hint="eastAsia" w:ascii="仿宋_GB2312" w:eastAsia="仿宋_GB2312"/>
          <w:sz w:val="24"/>
          <w:u w:val="single"/>
        </w:rPr>
        <w:t xml:space="preserve">        </w:t>
      </w:r>
      <w:r>
        <w:rPr>
          <w:rFonts w:hint="eastAsia" w:ascii="仿宋_GB2312" w:eastAsia="仿宋_GB2312"/>
          <w:sz w:val="24"/>
        </w:rPr>
        <w:t xml:space="preserve"> 等同学前</w:t>
      </w:r>
      <w:r>
        <w:rPr>
          <w:rFonts w:ascii="仿宋_GB2312" w:eastAsia="仿宋_GB2312"/>
          <w:sz w:val="24"/>
        </w:rPr>
        <w:t>来进行</w:t>
      </w:r>
      <w:r>
        <w:rPr>
          <w:rFonts w:hint="eastAsia" w:ascii="仿宋_GB2312" w:eastAsia="仿宋_GB2312"/>
          <w:sz w:val="24"/>
        </w:rPr>
        <w:t>寒假</w:t>
      </w:r>
      <w:r>
        <w:rPr>
          <w:rFonts w:ascii="仿宋_GB2312" w:eastAsia="仿宋_GB2312"/>
          <w:sz w:val="24"/>
        </w:rPr>
        <w:t>社会实践，并对他们相关活动给予支持协助。</w:t>
      </w:r>
    </w:p>
    <w:p>
      <w:pPr>
        <w:spacing w:line="400" w:lineRule="exact"/>
        <w:ind w:firstLine="600" w:firstLineChars="250"/>
        <w:rPr>
          <w:rFonts w:ascii="仿宋_GB2312" w:eastAsia="仿宋_GB2312"/>
          <w:sz w:val="24"/>
        </w:rPr>
      </w:pPr>
    </w:p>
    <w:tbl>
      <w:tblPr>
        <w:tblStyle w:val="15"/>
        <w:tblW w:w="7590" w:type="dxa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983"/>
        <w:gridCol w:w="1357"/>
        <w:gridCol w:w="1192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90" w:type="dxa"/>
            <w:vMerge w:val="restart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实践接收单位负责人</w:t>
            </w:r>
          </w:p>
        </w:tc>
        <w:tc>
          <w:tcPr>
            <w:tcW w:w="983" w:type="dxa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57" w:type="dxa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5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490" w:type="dxa"/>
            <w:vMerge w:val="continue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3" w:type="dxa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357" w:type="dxa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25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49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可提供</w:t>
            </w:r>
          </w:p>
          <w:p>
            <w:pPr>
              <w:spacing w:line="7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协助项目</w:t>
            </w:r>
          </w:p>
        </w:tc>
        <w:tc>
          <w:tcPr>
            <w:tcW w:w="6100" w:type="dxa"/>
            <w:gridSpan w:val="4"/>
            <w:vAlign w:val="center"/>
          </w:tcPr>
          <w:p>
            <w:pPr>
              <w:spacing w:line="7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□就餐           □住宿              □交通</w:t>
            </w:r>
          </w:p>
          <w:p>
            <w:pPr>
              <w:spacing w:line="700" w:lineRule="exact"/>
              <w:ind w:left="239" w:leftChars="11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□参观座谈       □岗位体验安排      □调查调研安排其他__________________</w:t>
            </w: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特此复函。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         </w:t>
      </w:r>
      <w:r>
        <w:rPr>
          <w:rFonts w:ascii="仿宋_GB2312" w:eastAsia="仿宋_GB2312"/>
          <w:sz w:val="24"/>
        </w:rPr>
        <w:t>________省（市）________ 市（</w:t>
      </w:r>
      <w:r>
        <w:rPr>
          <w:rFonts w:hint="eastAsia" w:ascii="仿宋_GB2312" w:eastAsia="仿宋_GB2312"/>
          <w:sz w:val="24"/>
        </w:rPr>
        <w:t>区）</w:t>
      </w:r>
      <w:r>
        <w:rPr>
          <w:rFonts w:ascii="仿宋_GB2312" w:eastAsia="仿宋_GB2312"/>
          <w:sz w:val="24"/>
        </w:rPr>
        <w:t>________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年     月     日</w:t>
      </w:r>
    </w:p>
    <w:p>
      <w:pPr>
        <w:widowControl/>
      </w:pPr>
      <w:r>
        <w:rPr>
          <w:rFonts w:ascii="仿宋_GB2312" w:eastAsia="仿宋_GB2312"/>
          <w:sz w:val="24"/>
        </w:rPr>
        <w:t xml:space="preserve"> 　　</w:t>
      </w:r>
      <w:r>
        <w:rPr>
          <w:rFonts w:hint="eastAsia" w:ascii="仿宋_GB2312" w:eastAsia="仿宋_GB2312"/>
          <w:sz w:val="24"/>
        </w:rPr>
        <w:t xml:space="preserve">                                  </w:t>
      </w:r>
      <w:r>
        <w:rPr>
          <w:rFonts w:ascii="仿宋_GB2312" w:eastAsia="仿宋_GB2312"/>
          <w:sz w:val="24"/>
        </w:rPr>
        <w:t>（单位公章）</w:t>
      </w:r>
      <w:r>
        <w:rPr>
          <w:rFonts w:hint="eastAsia" w:ascii="宋体" w:hAnsi="宋体" w:cs="宋体"/>
          <w:sz w:val="30"/>
          <w:szCs w:val="30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E2"/>
    <w:rsid w:val="002A22E2"/>
    <w:rsid w:val="009A2FC1"/>
    <w:rsid w:val="07E948F1"/>
    <w:rsid w:val="08881E13"/>
    <w:rsid w:val="0DD42942"/>
    <w:rsid w:val="151E026F"/>
    <w:rsid w:val="16F44F1C"/>
    <w:rsid w:val="1BC807CF"/>
    <w:rsid w:val="262110A5"/>
    <w:rsid w:val="552B444C"/>
    <w:rsid w:val="5D67449D"/>
    <w:rsid w:val="5E481FD3"/>
    <w:rsid w:val="68CD21F1"/>
    <w:rsid w:val="6A6C582F"/>
    <w:rsid w:val="6B305783"/>
    <w:rsid w:val="741612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665C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character" w:styleId="13">
    <w:name w:val="HTML Code"/>
    <w:basedOn w:val="6"/>
    <w:uiPriority w:val="0"/>
    <w:rPr>
      <w:rFonts w:ascii="Courier New" w:hAnsi="Courier New"/>
      <w:sz w:val="20"/>
    </w:rPr>
  </w:style>
  <w:style w:type="character" w:styleId="14">
    <w:name w:val="HTML Cit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478</Words>
  <Characters>2726</Characters>
  <Lines>22</Lines>
  <Paragraphs>6</Paragraphs>
  <ScaleCrop>false</ScaleCrop>
  <LinksUpToDate>false</LinksUpToDate>
  <CharactersWithSpaces>3198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2016-12-22T15:47:00Z</dcterms:created>
  <dc:creator>lenovo</dc:creator>
  <cp:lastModifiedBy>Administrator</cp:lastModifiedBy>
  <dcterms:modified xsi:type="dcterms:W3CDTF">2016-12-23T03:30:21Z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