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6"/>
          <w:szCs w:val="36"/>
        </w:rPr>
      </w:pPr>
      <w:r>
        <w:rPr>
          <w:rFonts w:hint="eastAsia" w:ascii="黑体" w:hAnsi="黑体" w:eastAsia="黑体" w:cs="黑体"/>
          <w:b/>
          <w:sz w:val="36"/>
          <w:szCs w:val="36"/>
        </w:rPr>
        <w:t>第十二届大学生科技文化艺术节系列活动</w:t>
      </w:r>
    </w:p>
    <w:p>
      <w:pPr>
        <w:widowControl/>
        <w:jc w:val="center"/>
        <w:rPr>
          <w:rFonts w:ascii="黑体" w:hAnsi="黑体" w:eastAsia="黑体" w:cs="黑体"/>
          <w:b/>
          <w:sz w:val="36"/>
          <w:szCs w:val="36"/>
        </w:rPr>
      </w:pPr>
      <w:r>
        <w:rPr>
          <w:rFonts w:hint="eastAsia" w:ascii="黑体" w:hAnsi="黑体" w:eastAsia="黑体" w:cs="黑体"/>
          <w:b/>
          <w:bCs/>
          <w:kern w:val="0"/>
          <w:sz w:val="36"/>
          <w:szCs w:val="36"/>
        </w:rPr>
        <w:t>“走出虚拟世界，深入创意天空”                CAD设计制作大赛</w:t>
      </w:r>
      <w:r>
        <w:rPr>
          <w:rFonts w:hint="eastAsia" w:ascii="黑体" w:hAnsi="黑体" w:eastAsia="黑体" w:cs="黑体"/>
          <w:b/>
          <w:sz w:val="36"/>
          <w:szCs w:val="36"/>
        </w:rPr>
        <w:t>比赛通知</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为让我校学生对于</w:t>
      </w:r>
      <w:r>
        <w:rPr>
          <w:rFonts w:ascii="宋体" w:hAnsi="宋体" w:cs="宋体"/>
          <w:kern w:val="0"/>
          <w:sz w:val="24"/>
          <w:szCs w:val="24"/>
        </w:rPr>
        <w:t>AUTOCAD</w:t>
      </w:r>
      <w:r>
        <w:rPr>
          <w:rFonts w:hint="eastAsia" w:ascii="宋体" w:hAnsi="宋体"/>
          <w:sz w:val="24"/>
          <w:szCs w:val="24"/>
        </w:rPr>
        <w:t>软件更加熟练操作、深入了解，同时能开发学生创新性思维。帮助学校进一步开展“三走”活动，展示我校良好精神风貌。特组织本次“CAD设计制作大赛” 。希望能够通过这种新颖的方式促使大家参加学校举办的与学风建设有关的活动，改善部分学生对于学习的消极情绪，培养合作能力与创新性思维能力。在活动中熟悉与该软件有关课程，寓教于乐。</w:t>
      </w:r>
    </w:p>
    <w:p>
      <w:pPr>
        <w:widowControl/>
        <w:spacing w:line="360" w:lineRule="auto"/>
        <w:jc w:val="left"/>
      </w:pPr>
      <w:r>
        <w:rPr>
          <w:rFonts w:ascii="宋体" w:hAnsi="宋体" w:cs="宋体"/>
          <w:kern w:val="0"/>
          <w:sz w:val="24"/>
          <w:szCs w:val="24"/>
        </w:rPr>
        <w:t>CAD实训的意义：</w:t>
      </w:r>
      <w:r>
        <w:rPr>
          <w:rFonts w:ascii="宋体" w:hAns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 xml:space="preserve">AUTOCAD是一门专业技术性强适合专业广的基础课，通过课程的学习，使学生了解该课程的基本原理，掌握该课程基础得工程制图知识和基本技能，培养学生的空间想象和构思能力，具备平面设计和三维造型的基本能力以及严谨细致的工作作风和认真负责的工作态度；掌握必要的手工绘图，更多的是掌握计算机平面图形和三维实体造型的设计能力。为今后在专业课程中需要的计算机制图能力奠定良好的基础。 </w:t>
      </w:r>
    </w:p>
    <w:p>
      <w:pPr>
        <w:spacing w:line="360" w:lineRule="auto"/>
        <w:rPr>
          <w:rFonts w:ascii="黑体" w:eastAsia="黑体"/>
          <w:b/>
          <w:sz w:val="28"/>
          <w:szCs w:val="28"/>
        </w:rPr>
      </w:pPr>
      <w:r>
        <w:rPr>
          <w:rFonts w:hint="eastAsia" w:ascii="黑体" w:eastAsia="黑体"/>
          <w:b/>
          <w:sz w:val="28"/>
          <w:szCs w:val="28"/>
        </w:rPr>
        <w:t>一、承办单位：</w:t>
      </w:r>
    </w:p>
    <w:p>
      <w:pPr>
        <w:spacing w:line="360" w:lineRule="auto"/>
        <w:ind w:firstLine="480" w:firstLineChars="200"/>
        <w:rPr>
          <w:rFonts w:ascii="宋体" w:hAnsi="宋体" w:cs="宋体"/>
          <w:kern w:val="0"/>
          <w:sz w:val="24"/>
          <w:szCs w:val="24"/>
        </w:rPr>
      </w:pPr>
      <w:bookmarkStart w:id="0" w:name="_GoBack"/>
      <w:bookmarkEnd w:id="0"/>
      <w:r>
        <w:rPr>
          <w:rFonts w:hint="eastAsia" w:ascii="宋体" w:hAnsi="宋体" w:cs="宋体"/>
          <w:kern w:val="0"/>
          <w:sz w:val="24"/>
          <w:szCs w:val="24"/>
        </w:rPr>
        <w:t>园艺学院团委、学生会</w:t>
      </w:r>
    </w:p>
    <w:p>
      <w:pPr>
        <w:spacing w:line="360" w:lineRule="auto"/>
        <w:rPr>
          <w:rFonts w:ascii="黑体" w:eastAsia="黑体"/>
          <w:b/>
          <w:sz w:val="28"/>
          <w:szCs w:val="28"/>
        </w:rPr>
      </w:pPr>
      <w:r>
        <w:rPr>
          <w:rFonts w:hint="eastAsia" w:ascii="黑体" w:eastAsia="黑体"/>
          <w:b/>
          <w:sz w:val="28"/>
          <w:szCs w:val="28"/>
        </w:rPr>
        <w:t>二、活动时间、地点:</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初赛时间：2018年 4 月</w:t>
      </w:r>
      <w:r>
        <w:rPr>
          <w:rFonts w:ascii="宋体" w:hAnsi="宋体" w:cs="宋体"/>
          <w:kern w:val="0"/>
          <w:sz w:val="24"/>
          <w:szCs w:val="24"/>
        </w:rPr>
        <w:t xml:space="preserve"> </w:t>
      </w:r>
      <w:r>
        <w:rPr>
          <w:rFonts w:hint="eastAsia" w:ascii="宋体" w:hAnsi="宋体" w:cs="宋体"/>
          <w:kern w:val="0"/>
          <w:sz w:val="24"/>
          <w:szCs w:val="24"/>
        </w:rPr>
        <w:t>10</w:t>
      </w:r>
      <w:r>
        <w:rPr>
          <w:rFonts w:ascii="宋体" w:hAnsi="宋体" w:cs="宋体"/>
          <w:kern w:val="0"/>
          <w:sz w:val="24"/>
          <w:szCs w:val="24"/>
        </w:rPr>
        <w:t xml:space="preserve"> </w:t>
      </w:r>
      <w:r>
        <w:rPr>
          <w:rFonts w:hint="eastAsia" w:ascii="宋体" w:hAnsi="宋体" w:cs="宋体"/>
          <w:kern w:val="0"/>
          <w:sz w:val="24"/>
          <w:szCs w:val="24"/>
        </w:rPr>
        <w:t>日前完成，地点：各学院自行安排</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复赛时间：2018年 4 月</w:t>
      </w:r>
      <w:r>
        <w:rPr>
          <w:rFonts w:ascii="宋体" w:hAnsi="宋体" w:cs="宋体"/>
          <w:kern w:val="0"/>
          <w:sz w:val="24"/>
          <w:szCs w:val="24"/>
        </w:rPr>
        <w:t xml:space="preserve"> </w:t>
      </w:r>
      <w:r>
        <w:rPr>
          <w:rFonts w:hint="eastAsia" w:ascii="宋体" w:hAnsi="宋体" w:cs="宋体"/>
          <w:kern w:val="0"/>
          <w:sz w:val="24"/>
          <w:szCs w:val="24"/>
        </w:rPr>
        <w:t>14</w:t>
      </w:r>
      <w:r>
        <w:rPr>
          <w:rFonts w:ascii="宋体" w:hAnsi="宋体" w:cs="宋体"/>
          <w:kern w:val="0"/>
          <w:sz w:val="24"/>
          <w:szCs w:val="24"/>
        </w:rPr>
        <w:t xml:space="preserve"> </w:t>
      </w:r>
      <w:r>
        <w:rPr>
          <w:rFonts w:hint="eastAsia" w:ascii="宋体" w:hAnsi="宋体" w:cs="宋体"/>
          <w:kern w:val="0"/>
          <w:sz w:val="24"/>
          <w:szCs w:val="24"/>
        </w:rPr>
        <w:t>日，地点：信息楼机房（具体另行通知）</w:t>
      </w:r>
    </w:p>
    <w:p>
      <w:pPr>
        <w:widowControl/>
        <w:spacing w:line="360" w:lineRule="auto"/>
        <w:ind w:firstLine="480" w:firstLineChars="200"/>
        <w:jc w:val="left"/>
        <w:rPr>
          <w:b/>
          <w:sz w:val="30"/>
          <w:szCs w:val="30"/>
        </w:rPr>
      </w:pPr>
      <w:r>
        <w:rPr>
          <w:rFonts w:hint="eastAsia" w:ascii="宋体" w:hAnsi="宋体" w:cs="宋体"/>
          <w:kern w:val="0"/>
          <w:sz w:val="24"/>
          <w:szCs w:val="24"/>
        </w:rPr>
        <w:t>决赛时间：2018年 4 月 21 日，地点：教学区（具体另行通知）</w:t>
      </w:r>
    </w:p>
    <w:p>
      <w:pPr>
        <w:widowControl/>
        <w:spacing w:line="360" w:lineRule="auto"/>
        <w:jc w:val="left"/>
        <w:rPr>
          <w:rFonts w:ascii="宋体" w:hAnsi="宋体"/>
          <w:b/>
          <w:sz w:val="30"/>
        </w:rPr>
      </w:pPr>
      <w:r>
        <w:rPr>
          <w:rFonts w:hint="eastAsia" w:ascii="黑体" w:eastAsia="黑体"/>
          <w:b/>
          <w:sz w:val="28"/>
          <w:szCs w:val="28"/>
        </w:rPr>
        <w:t>三、活动流程：</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以“走出虚拟世界，深入创意天空”为主题举办的CAD设计制作大赛，设有初赛、复赛和决赛三个环节，具体活动流程如下：</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1、组织报名，将活动方案发放到各学院，各学院按照流程下发通知，并自行组织初赛；</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2、将复赛具体时间地点发放至各学院，各学院依据初赛结果推选3-5名选手进入复赛，填写报名表(附表1)并进行上报，工作人员负责准备好复赛需要的物品，及时申请好信息楼机房；</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3、复赛。统计各学院参赛选手名单，每学院3-5名； 复赛前建立QQ群，并在QQ前中发布信息，先将参赛同学召集起来进行一次软件使用的培训，参赛人员要及时关注其动态，各选手按规定进行复赛，复赛由老师担任评委，最后成绩由工作人员统计，复赛前30名的选手进入决赛；</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4、公布进入决赛选手人员名单（共30人），并将名单发放到QQ群；</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5、组织决赛选手开会，说明决赛内容并告知决赛人员参赛的规则；</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6、决赛。决赛前一周各位选手抽签选出的主题进行设计图纸并在决赛时进行宣讲；决赛评委由园艺学院相关专业老师组成，评委打分去掉最高分和最低分后取平均分为选手得分，并根据得分进行排名；</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7、比赛事项及评分细则：</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（1）初赛：</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xml:space="preserve">    由各个学院自行决定比赛方式，最终选出3-5人参赛并且提交报名表。</w:t>
      </w:r>
    </w:p>
    <w:p>
      <w:pPr>
        <w:widowControl/>
        <w:numPr>
          <w:ilvl w:val="0"/>
          <w:numId w:val="1"/>
        </w:numPr>
        <w:spacing w:line="360" w:lineRule="auto"/>
        <w:jc w:val="left"/>
        <w:rPr>
          <w:rFonts w:ascii="宋体" w:hAnsi="宋体" w:cs="宋体"/>
          <w:kern w:val="0"/>
          <w:sz w:val="24"/>
          <w:szCs w:val="24"/>
        </w:rPr>
      </w:pPr>
      <w:r>
        <w:rPr>
          <w:rFonts w:hint="eastAsia" w:ascii="宋体" w:hAnsi="宋体" w:cs="宋体"/>
          <w:kern w:val="0"/>
          <w:sz w:val="24"/>
          <w:szCs w:val="24"/>
        </w:rPr>
        <w:t>复赛：</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xml:space="preserve">    统一时间地点在信息楼机房进行比赛，考察CAD的基本应用，由比赛工作人员负责监考，不允许携带U盘等储存设备，时间限定为一小时，内容设为温室局部图，邻座采用不同图纸。</w:t>
      </w:r>
    </w:p>
    <w:p>
      <w:pPr>
        <w:numPr>
          <w:ilvl w:val="0"/>
          <w:numId w:val="1"/>
        </w:numPr>
        <w:spacing w:line="360" w:lineRule="auto"/>
        <w:rPr>
          <w:rFonts w:ascii="宋体" w:hAnsi="宋体" w:cs="宋体"/>
          <w:kern w:val="0"/>
          <w:sz w:val="24"/>
          <w:szCs w:val="24"/>
        </w:rPr>
      </w:pPr>
      <w:r>
        <w:rPr>
          <w:rFonts w:hint="eastAsia" w:ascii="宋体" w:hAnsi="宋体" w:cs="宋体"/>
          <w:kern w:val="0"/>
          <w:sz w:val="24"/>
          <w:szCs w:val="24"/>
        </w:rPr>
        <w:t>决赛：</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复赛成绩前30名参赛选手进入决赛，决赛前一周30名同学随机分组，三人一组，并且召集开会，让各队抽签选择决赛所设计的主题（温室设计、阳台园艺、园区规划三个方面）。最终，决赛以PPT答辩的形式进行，由老师进行打分，得出比赛结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8、后期公布决赛最终结果并为获奖选手颁发奖品；</w:t>
      </w:r>
    </w:p>
    <w:p>
      <w:pPr>
        <w:spacing w:line="360" w:lineRule="auto"/>
        <w:rPr>
          <w:rFonts w:ascii="黑体" w:eastAsia="黑体"/>
          <w:b/>
          <w:sz w:val="28"/>
          <w:szCs w:val="28"/>
        </w:rPr>
      </w:pPr>
      <w:r>
        <w:rPr>
          <w:rFonts w:hint="eastAsia" w:ascii="黑体" w:eastAsia="黑体"/>
          <w:b/>
          <w:sz w:val="28"/>
          <w:szCs w:val="28"/>
        </w:rPr>
        <w:t>四、有关要求：</w:t>
      </w:r>
    </w:p>
    <w:p>
      <w:pPr>
        <w:spacing w:line="360" w:lineRule="auto"/>
        <w:ind w:left="623" w:leftChars="125" w:hanging="360" w:hangingChars="150"/>
        <w:jc w:val="left"/>
        <w:rPr>
          <w:rFonts w:ascii="宋体" w:hAnsi="宋体"/>
          <w:sz w:val="24"/>
        </w:rPr>
      </w:pPr>
      <w:r>
        <w:rPr>
          <w:rFonts w:hint="eastAsia" w:ascii="宋体" w:hAnsi="宋体"/>
          <w:sz w:val="24"/>
        </w:rPr>
        <w:t>1、初赛每个学院自行组织初赛推选3-5人参加复赛，报名截止日期为2018年4月10日，纸质报名表统一交到园艺学院团委办公室，电子版发送至邮箱：2901862429@qq.com</w:t>
      </w:r>
    </w:p>
    <w:p>
      <w:pPr>
        <w:spacing w:line="360" w:lineRule="auto"/>
        <w:ind w:left="623" w:leftChars="125" w:hanging="360" w:hangingChars="150"/>
        <w:jc w:val="left"/>
        <w:rPr>
          <w:rFonts w:ascii="宋体" w:hAnsi="宋体"/>
          <w:sz w:val="24"/>
        </w:rPr>
      </w:pPr>
      <w:r>
        <w:rPr>
          <w:rFonts w:hint="eastAsia" w:ascii="宋体" w:hAnsi="宋体"/>
          <w:sz w:val="24"/>
        </w:rPr>
        <w:t>2、复赛参赛选手报名表电子版以学院＋姓名＋联系方式（如:园艺学院＋张三＋178***）命名，邮件主题以相同方式命名，各学院学生会要配合好工作，确保参赛人员准时到场。</w:t>
      </w:r>
    </w:p>
    <w:p>
      <w:pPr>
        <w:spacing w:line="360" w:lineRule="auto"/>
        <w:ind w:left="623" w:leftChars="125" w:hanging="360" w:hangingChars="150"/>
        <w:jc w:val="left"/>
        <w:rPr>
          <w:rFonts w:ascii="宋体" w:hAnsi="宋体"/>
          <w:sz w:val="24"/>
        </w:rPr>
      </w:pPr>
      <w:r>
        <w:rPr>
          <w:rFonts w:hint="eastAsia" w:ascii="宋体" w:hAnsi="宋体"/>
          <w:sz w:val="24"/>
        </w:rPr>
        <w:t>3、参赛选手在比赛时应提前15分钟到场，如有事不能参加应提前请假。</w:t>
      </w:r>
    </w:p>
    <w:p>
      <w:pPr>
        <w:spacing w:line="360" w:lineRule="auto"/>
        <w:ind w:left="623" w:leftChars="125" w:hanging="360" w:hangingChars="150"/>
        <w:jc w:val="left"/>
        <w:rPr>
          <w:rFonts w:ascii="宋体" w:hAnsi="宋体"/>
          <w:sz w:val="24"/>
        </w:rPr>
      </w:pPr>
      <w:r>
        <w:rPr>
          <w:rFonts w:hint="eastAsia" w:ascii="宋体" w:hAnsi="宋体"/>
          <w:sz w:val="24"/>
        </w:rPr>
        <w:t>4、参赛选手自行准备决赛所需材料，背景音乐PPT提前交由比赛工作人员。</w:t>
      </w:r>
    </w:p>
    <w:p>
      <w:pPr>
        <w:spacing w:line="360" w:lineRule="auto"/>
        <w:ind w:left="623" w:leftChars="125" w:hanging="360" w:hangingChars="150"/>
        <w:jc w:val="left"/>
        <w:rPr>
          <w:rFonts w:ascii="宋体" w:hAnsi="宋体"/>
          <w:sz w:val="24"/>
        </w:rPr>
      </w:pPr>
      <w:r>
        <w:rPr>
          <w:rFonts w:hint="eastAsia" w:ascii="宋体" w:hAnsi="宋体"/>
          <w:sz w:val="24"/>
        </w:rPr>
        <w:t>5、参赛选手设计的图纸内容必须紧扣主题，严禁抄袭，形式可有所创新，但需严格控制宣讲时间（时间在3-5分钟左右）。</w:t>
      </w:r>
    </w:p>
    <w:p>
      <w:pPr>
        <w:tabs>
          <w:tab w:val="left" w:pos="4410"/>
        </w:tabs>
        <w:spacing w:line="360" w:lineRule="auto"/>
        <w:ind w:left="623" w:leftChars="125" w:hanging="360" w:hangingChars="150"/>
        <w:jc w:val="left"/>
        <w:rPr>
          <w:rFonts w:ascii="宋体" w:hAnsi="宋体"/>
          <w:sz w:val="24"/>
        </w:rPr>
      </w:pPr>
      <w:r>
        <w:rPr>
          <w:rFonts w:hint="eastAsia" w:ascii="宋体" w:hAnsi="宋体"/>
          <w:sz w:val="24"/>
        </w:rPr>
        <w:t>6、选手赛前需认真准备，高度重视，注意着装，保证比赛流畅。</w:t>
      </w:r>
    </w:p>
    <w:p>
      <w:pPr>
        <w:spacing w:line="360" w:lineRule="auto"/>
        <w:ind w:left="623" w:leftChars="125" w:hanging="360" w:hangingChars="150"/>
        <w:jc w:val="left"/>
        <w:rPr>
          <w:b/>
          <w:sz w:val="30"/>
          <w:szCs w:val="30"/>
        </w:rPr>
      </w:pPr>
      <w:r>
        <w:rPr>
          <w:rFonts w:hint="eastAsia" w:ascii="宋体" w:hAnsi="宋体"/>
          <w:sz w:val="24"/>
        </w:rPr>
        <w:t>7、开会确定活动的时间地点，提前申请信息楼机房以及教室。</w:t>
      </w:r>
    </w:p>
    <w:p>
      <w:pPr>
        <w:spacing w:line="360" w:lineRule="auto"/>
        <w:ind w:left="623" w:leftChars="125" w:hanging="360" w:hangingChars="150"/>
        <w:jc w:val="left"/>
        <w:rPr>
          <w:rFonts w:ascii="宋体" w:hAnsi="宋体"/>
          <w:sz w:val="24"/>
        </w:rPr>
      </w:pPr>
      <w:r>
        <w:rPr>
          <w:rFonts w:hint="eastAsia" w:ascii="宋体" w:hAnsi="宋体"/>
          <w:sz w:val="24"/>
        </w:rPr>
        <w:t>8、工作人员提前半小时到达活动教室，商量活动流程以及注意的事项，避免出现大的纰漏；</w:t>
      </w:r>
    </w:p>
    <w:p>
      <w:pPr>
        <w:spacing w:line="360" w:lineRule="auto"/>
        <w:ind w:left="623" w:leftChars="125" w:hanging="360" w:hangingChars="150"/>
        <w:jc w:val="left"/>
        <w:rPr>
          <w:rFonts w:ascii="宋体" w:hAnsi="宋体"/>
          <w:sz w:val="24"/>
        </w:rPr>
      </w:pPr>
      <w:r>
        <w:rPr>
          <w:rFonts w:hint="eastAsia" w:ascii="宋体" w:hAnsi="宋体"/>
          <w:sz w:val="24"/>
        </w:rPr>
        <w:t>9、活动期间，工作人员以及干事们要坚守岗位，不要乱跑，做好自己的本职工作，以免造成影响；</w:t>
      </w:r>
    </w:p>
    <w:p>
      <w:pPr>
        <w:spacing w:line="360" w:lineRule="auto"/>
        <w:ind w:left="623" w:leftChars="125" w:hanging="360" w:hangingChars="150"/>
        <w:jc w:val="left"/>
        <w:rPr>
          <w:rFonts w:ascii="宋体" w:hAnsi="宋体"/>
          <w:sz w:val="24"/>
        </w:rPr>
      </w:pPr>
      <w:r>
        <w:rPr>
          <w:rFonts w:hint="eastAsia" w:ascii="宋体" w:hAnsi="宋体"/>
          <w:sz w:val="24"/>
        </w:rPr>
        <w:t>10、确保参加活动的人全部到场，有事者需向工作人员说明情况，并做出相应的解决方案；</w:t>
      </w:r>
    </w:p>
    <w:p>
      <w:pPr>
        <w:spacing w:line="360" w:lineRule="auto"/>
        <w:ind w:left="623" w:leftChars="125" w:hanging="360" w:hangingChars="150"/>
        <w:jc w:val="left"/>
        <w:rPr>
          <w:rFonts w:ascii="仿宋" w:hAnsi="仿宋" w:eastAsia="仿宋"/>
          <w:sz w:val="28"/>
          <w:szCs w:val="28"/>
        </w:rPr>
      </w:pPr>
      <w:r>
        <w:rPr>
          <w:rFonts w:hint="eastAsia" w:ascii="宋体" w:hAnsi="宋体"/>
          <w:sz w:val="24"/>
        </w:rPr>
        <w:t>11、活动期间，工作人员要随机应变，遇到突发状况尽快商量出对策。</w:t>
      </w:r>
    </w:p>
    <w:p>
      <w:pPr>
        <w:spacing w:line="360" w:lineRule="auto"/>
        <w:rPr>
          <w:rFonts w:ascii="黑体" w:eastAsia="黑体"/>
          <w:b/>
          <w:sz w:val="28"/>
          <w:szCs w:val="28"/>
        </w:rPr>
      </w:pPr>
      <w:r>
        <w:rPr>
          <w:rFonts w:hint="eastAsia" w:ascii="黑体" w:eastAsia="黑体"/>
          <w:b/>
          <w:sz w:val="28"/>
          <w:szCs w:val="28"/>
        </w:rPr>
        <w:t>五、奖项设置</w:t>
      </w:r>
    </w:p>
    <w:p>
      <w:pPr>
        <w:spacing w:line="360" w:lineRule="auto"/>
        <w:ind w:left="623" w:leftChars="125" w:hanging="360" w:hangingChars="150"/>
        <w:jc w:val="left"/>
        <w:rPr>
          <w:rFonts w:ascii="宋体" w:hAnsi="宋体"/>
          <w:sz w:val="24"/>
        </w:rPr>
      </w:pPr>
      <w:r>
        <w:rPr>
          <w:rFonts w:hint="eastAsia" w:ascii="宋体" w:hAnsi="宋体"/>
          <w:sz w:val="24"/>
        </w:rPr>
        <w:t xml:space="preserve">一等奖     1组（3人）      </w:t>
      </w:r>
    </w:p>
    <w:p>
      <w:pPr>
        <w:spacing w:line="360" w:lineRule="auto"/>
        <w:ind w:left="623" w:leftChars="125" w:hanging="360" w:hangingChars="150"/>
        <w:jc w:val="left"/>
        <w:rPr>
          <w:rFonts w:ascii="宋体" w:hAnsi="宋体"/>
          <w:sz w:val="24"/>
        </w:rPr>
      </w:pPr>
      <w:r>
        <w:rPr>
          <w:rFonts w:hint="eastAsia" w:ascii="宋体" w:hAnsi="宋体"/>
          <w:sz w:val="24"/>
        </w:rPr>
        <w:t xml:space="preserve">二等奖     2组（6人）     </w:t>
      </w:r>
    </w:p>
    <w:p>
      <w:pPr>
        <w:spacing w:line="360" w:lineRule="auto"/>
        <w:ind w:left="623" w:leftChars="125" w:hanging="360" w:hangingChars="150"/>
        <w:jc w:val="left"/>
        <w:rPr>
          <w:rFonts w:ascii="宋体" w:hAnsi="宋体"/>
          <w:sz w:val="24"/>
        </w:rPr>
      </w:pPr>
      <w:r>
        <w:rPr>
          <w:rFonts w:hint="eastAsia" w:ascii="宋体" w:hAnsi="宋体"/>
          <w:sz w:val="24"/>
        </w:rPr>
        <w:t xml:space="preserve">三等奖     3组（9人）      </w:t>
      </w:r>
    </w:p>
    <w:p>
      <w:pPr>
        <w:spacing w:line="360" w:lineRule="auto"/>
        <w:ind w:left="623" w:leftChars="125" w:hanging="360" w:hangingChars="150"/>
        <w:jc w:val="left"/>
        <w:rPr>
          <w:rFonts w:ascii="宋体" w:hAnsi="宋体"/>
          <w:sz w:val="24"/>
        </w:rPr>
      </w:pPr>
      <w:r>
        <w:rPr>
          <w:rFonts w:hint="eastAsia" w:ascii="宋体" w:hAnsi="宋体"/>
          <w:sz w:val="24"/>
        </w:rPr>
        <w:t xml:space="preserve">优胜奖     4组（12人）     </w:t>
      </w:r>
    </w:p>
    <w:p>
      <w:pPr>
        <w:spacing w:line="360" w:lineRule="auto"/>
        <w:rPr>
          <w:rFonts w:ascii="仿宋_GB2312" w:eastAsia="仿宋_GB2312"/>
          <w:b/>
          <w:sz w:val="28"/>
          <w:szCs w:val="28"/>
        </w:rPr>
      </w:pPr>
    </w:p>
    <w:p>
      <w:pPr>
        <w:spacing w:line="360" w:lineRule="auto"/>
        <w:ind w:firstLine="5060" w:firstLineChars="1800"/>
        <w:rPr>
          <w:rFonts w:ascii="仿宋_GB2312" w:eastAsia="仿宋_GB2312"/>
          <w:b/>
          <w:sz w:val="28"/>
          <w:szCs w:val="28"/>
        </w:rPr>
      </w:pPr>
    </w:p>
    <w:p>
      <w:pPr>
        <w:spacing w:line="360" w:lineRule="auto"/>
        <w:ind w:firstLine="4638" w:firstLineChars="1650"/>
        <w:rPr>
          <w:rFonts w:ascii="仿宋_GB2312" w:eastAsia="仿宋_GB2312"/>
          <w:b/>
          <w:sz w:val="28"/>
          <w:szCs w:val="28"/>
        </w:rPr>
      </w:pPr>
      <w:r>
        <w:rPr>
          <w:rFonts w:hint="eastAsia" w:ascii="仿宋_GB2312" w:eastAsia="仿宋_GB2312"/>
          <w:b/>
          <w:sz w:val="28"/>
          <w:szCs w:val="28"/>
        </w:rPr>
        <w:t>共青团青岛农业大学委员会</w:t>
      </w:r>
    </w:p>
    <w:p>
      <w:pPr>
        <w:spacing w:line="360" w:lineRule="auto"/>
        <w:ind w:firstLine="5622" w:firstLineChars="2000"/>
        <w:rPr>
          <w:rFonts w:ascii="仿宋_GB2312" w:eastAsia="仿宋_GB2312"/>
          <w:b/>
          <w:sz w:val="28"/>
          <w:szCs w:val="28"/>
        </w:rPr>
      </w:pPr>
      <w:r>
        <w:rPr>
          <w:rFonts w:hint="eastAsia" w:ascii="仿宋_GB2312" w:eastAsia="仿宋_GB2312"/>
          <w:b/>
          <w:sz w:val="28"/>
          <w:szCs w:val="28"/>
        </w:rPr>
        <w:t xml:space="preserve">2018年3月7日 </w:t>
      </w:r>
    </w:p>
    <w:p>
      <w:pPr>
        <w:spacing w:line="360" w:lineRule="auto"/>
        <w:ind w:firstLine="6184" w:firstLineChars="2200"/>
        <w:rPr>
          <w:rFonts w:ascii="仿宋_GB2312" w:eastAsia="仿宋_GB2312"/>
          <w:b/>
          <w:sz w:val="28"/>
          <w:szCs w:val="28"/>
        </w:rPr>
      </w:pPr>
    </w:p>
    <w:p>
      <w:pPr>
        <w:spacing w:line="360" w:lineRule="auto"/>
        <w:rPr>
          <w:rFonts w:ascii="宋体" w:hAnsi="宋体"/>
          <w:b/>
          <w:sz w:val="30"/>
        </w:rPr>
      </w:pPr>
    </w:p>
    <w:p>
      <w:pPr>
        <w:spacing w:line="360" w:lineRule="auto"/>
        <w:rPr>
          <w:rFonts w:ascii="宋体" w:hAnsi="宋体"/>
          <w:b/>
          <w:bCs/>
          <w:sz w:val="28"/>
          <w:szCs w:val="28"/>
        </w:rPr>
      </w:pPr>
      <w:r>
        <w:rPr>
          <w:rFonts w:hint="eastAsia" w:ascii="宋体" w:hAnsi="宋体" w:cs="宋体"/>
          <w:b/>
          <w:bCs/>
          <w:color w:val="000000"/>
          <w:kern w:val="0"/>
          <w:sz w:val="28"/>
          <w:szCs w:val="28"/>
        </w:rPr>
        <w:t>附表1</w:t>
      </w:r>
    </w:p>
    <w:p>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bCs/>
          <w:sz w:val="28"/>
          <w:szCs w:val="28"/>
        </w:rPr>
      </w:pPr>
      <w:r>
        <w:rPr>
          <w:rFonts w:hint="eastAsia" w:ascii="宋体" w:hAnsi="宋体"/>
          <w:b/>
          <w:bCs/>
          <w:sz w:val="28"/>
          <w:szCs w:val="28"/>
        </w:rPr>
        <w:t>CAD设计制作大赛报名表</w:t>
      </w:r>
    </w:p>
    <w:tbl>
      <w:tblPr>
        <w:tblStyle w:val="5"/>
        <w:tblW w:w="8975" w:type="dxa"/>
        <w:jc w:val="center"/>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065"/>
        <w:gridCol w:w="412"/>
        <w:gridCol w:w="413"/>
        <w:gridCol w:w="765"/>
        <w:gridCol w:w="780"/>
        <w:gridCol w:w="267"/>
        <w:gridCol w:w="948"/>
        <w:gridCol w:w="125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姓名</w:t>
            </w:r>
          </w:p>
        </w:tc>
        <w:tc>
          <w:tcPr>
            <w:tcW w:w="1065"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825" w:type="dxa"/>
            <w:gridSpan w:val="2"/>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性别</w:t>
            </w:r>
          </w:p>
        </w:tc>
        <w:tc>
          <w:tcPr>
            <w:tcW w:w="765"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780"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籍贯</w:t>
            </w:r>
          </w:p>
        </w:tc>
        <w:tc>
          <w:tcPr>
            <w:tcW w:w="2467" w:type="dxa"/>
            <w:gridSpan w:val="3"/>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1838" w:type="dxa"/>
            <w:vMerge w:val="restart"/>
            <w:tcBorders>
              <w:top w:val="single" w:color="auto" w:sz="4" w:space="0"/>
              <w:left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出生年月</w:t>
            </w:r>
          </w:p>
        </w:tc>
        <w:tc>
          <w:tcPr>
            <w:tcW w:w="1890" w:type="dxa"/>
            <w:gridSpan w:val="3"/>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765"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民族</w:t>
            </w:r>
          </w:p>
        </w:tc>
        <w:tc>
          <w:tcPr>
            <w:tcW w:w="780"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1215" w:type="dxa"/>
            <w:gridSpan w:val="2"/>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政治面貌</w:t>
            </w:r>
          </w:p>
        </w:tc>
        <w:tc>
          <w:tcPr>
            <w:tcW w:w="1252"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1838" w:type="dxa"/>
            <w:vMerge w:val="continue"/>
            <w:tcBorders>
              <w:left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所在学院</w:t>
            </w:r>
          </w:p>
        </w:tc>
        <w:tc>
          <w:tcPr>
            <w:tcW w:w="1477" w:type="dxa"/>
            <w:gridSpan w:val="2"/>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1178" w:type="dxa"/>
            <w:gridSpan w:val="2"/>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专业班级</w:t>
            </w:r>
          </w:p>
        </w:tc>
        <w:tc>
          <w:tcPr>
            <w:tcW w:w="3247" w:type="dxa"/>
            <w:gridSpan w:val="4"/>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1838" w:type="dxa"/>
            <w:vMerge w:val="continue"/>
            <w:tcBorders>
              <w:left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手机号码</w:t>
            </w:r>
          </w:p>
        </w:tc>
        <w:tc>
          <w:tcPr>
            <w:tcW w:w="2655" w:type="dxa"/>
            <w:gridSpan w:val="4"/>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1047" w:type="dxa"/>
            <w:gridSpan w:val="2"/>
            <w:tcBorders>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QQ</w:t>
            </w:r>
          </w:p>
        </w:tc>
        <w:tc>
          <w:tcPr>
            <w:tcW w:w="2200" w:type="dxa"/>
            <w:gridSpan w:val="2"/>
            <w:tcBorders>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1838" w:type="dxa"/>
            <w:vMerge w:val="continue"/>
            <w:tcBorders>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参</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赛</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人</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员</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个</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人</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简</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ascii="宋体" w:hAnsi="宋体" w:cs="宋体"/>
                <w:bCs/>
                <w:color w:val="000000"/>
                <w:sz w:val="24"/>
              </w:rPr>
              <w:t>介</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c>
          <w:tcPr>
            <w:tcW w:w="7740" w:type="dxa"/>
            <w:gridSpan w:val="9"/>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p>
          <w:p>
            <w:pPr>
              <w:jc w:val="center"/>
              <w:rPr>
                <w:kern w:val="0"/>
              </w:rPr>
            </w:pPr>
            <w:r>
              <w:rPr>
                <w:rFonts w:hint="eastAsia"/>
                <w:kern w:val="0"/>
              </w:rPr>
              <w:t>所在</w:t>
            </w:r>
          </w:p>
          <w:p>
            <w:pPr>
              <w:jc w:val="center"/>
              <w:rPr>
                <w:kern w:val="0"/>
              </w:rPr>
            </w:pPr>
            <w:r>
              <w:rPr>
                <w:rFonts w:hint="eastAsia"/>
                <w:kern w:val="0"/>
              </w:rPr>
              <w:t>学院</w:t>
            </w:r>
          </w:p>
          <w:p>
            <w:pPr>
              <w:jc w:val="center"/>
              <w:rPr>
                <w:kern w:val="0"/>
              </w:rPr>
            </w:pPr>
            <w:r>
              <w:rPr>
                <w:rFonts w:hint="eastAsia"/>
                <w:kern w:val="0"/>
              </w:rPr>
              <w:t>团委</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kern w:val="0"/>
              </w:rPr>
              <w:t>意见</w:t>
            </w:r>
          </w:p>
        </w:tc>
        <w:tc>
          <w:tcPr>
            <w:tcW w:w="7740" w:type="dxa"/>
            <w:gridSpan w:val="9"/>
            <w:tcBorders>
              <w:top w:val="single" w:color="auto" w:sz="4" w:space="0"/>
              <w:left w:val="single" w:color="auto" w:sz="4" w:space="0"/>
              <w:bottom w:val="single" w:color="auto" w:sz="4" w:space="0"/>
              <w:right w:val="single" w:color="auto" w:sz="4" w:space="0"/>
            </w:tcBorders>
          </w:tcPr>
          <w:p>
            <w:pPr>
              <w:wordWrap w:val="0"/>
              <w:jc w:val="left"/>
              <w:rPr>
                <w:kern w:val="0"/>
              </w:rPr>
            </w:pPr>
            <w:r>
              <w:rPr>
                <w:rFonts w:hint="eastAsia"/>
                <w:kern w:val="0"/>
              </w:rPr>
              <w:t xml:space="preserve">                   </w:t>
            </w:r>
          </w:p>
          <w:p>
            <w:pPr>
              <w:wordWrap w:val="0"/>
              <w:jc w:val="left"/>
              <w:rPr>
                <w:kern w:val="0"/>
              </w:rPr>
            </w:pPr>
          </w:p>
          <w:p>
            <w:pPr>
              <w:wordWrap w:val="0"/>
              <w:jc w:val="left"/>
              <w:rPr>
                <w:kern w:val="0"/>
              </w:rPr>
            </w:pPr>
          </w:p>
          <w:p>
            <w:pPr>
              <w:wordWrap w:val="0"/>
              <w:jc w:val="left"/>
              <w:rPr>
                <w:kern w:val="0"/>
              </w:rPr>
            </w:pPr>
          </w:p>
          <w:p>
            <w:pPr>
              <w:wordWrap w:val="0"/>
              <w:jc w:val="left"/>
              <w:rPr>
                <w:kern w:val="0"/>
              </w:rPr>
            </w:pPr>
          </w:p>
          <w:p>
            <w:pPr>
              <w:wordWrap w:val="0"/>
              <w:jc w:val="left"/>
              <w:rPr>
                <w:kern w:val="0"/>
              </w:rPr>
            </w:pPr>
          </w:p>
          <w:p>
            <w:pPr>
              <w:wordWrap w:val="0"/>
              <w:jc w:val="left"/>
              <w:rPr>
                <w:kern w:val="0"/>
              </w:rPr>
            </w:pPr>
          </w:p>
          <w:p>
            <w:pPr>
              <w:wordWrap w:val="0"/>
              <w:ind w:firstLine="3990" w:firstLineChars="1900"/>
              <w:jc w:val="left"/>
              <w:rPr>
                <w:kern w:val="0"/>
              </w:rPr>
            </w:pPr>
            <w:r>
              <w:rPr>
                <w:rFonts w:hint="eastAsia"/>
                <w:kern w:val="0"/>
              </w:rPr>
              <w:t xml:space="preserve"> （盖章）</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宋体" w:hAnsi="宋体" w:cs="宋体"/>
                <w:bCs/>
                <w:color w:val="000000"/>
                <w:sz w:val="24"/>
              </w:rPr>
            </w:pPr>
            <w:r>
              <w:rPr>
                <w:rFonts w:hint="eastAsia"/>
                <w:kern w:val="0"/>
              </w:rPr>
              <w:t xml:space="preserve">                                                        年   月   日</w:t>
            </w:r>
          </w:p>
        </w:tc>
      </w:tr>
    </w:tbl>
    <w:p>
      <w:pPr>
        <w:autoSpaceDE w:val="0"/>
        <w:autoSpaceDN w:val="0"/>
        <w:adjustRightInd w:val="0"/>
        <w:spacing w:line="500" w:lineRule="exact"/>
        <w:rPr>
          <w:rFonts w:ascii="仿宋_GB2312" w:eastAsia="仿宋_GB2312"/>
          <w:sz w:val="28"/>
          <w:szCs w:val="28"/>
        </w:rPr>
      </w:pPr>
      <w:r>
        <w:rPr>
          <w:rFonts w:hint="eastAsia" w:ascii="仿宋_GB2312" w:eastAsia="仿宋_GB2312"/>
          <w:spacing w:val="-5"/>
          <w:sz w:val="28"/>
          <w:szCs w:val="28"/>
        </w:rPr>
        <w:t>备注：</w:t>
      </w:r>
      <w:r>
        <w:rPr>
          <w:rFonts w:hint="eastAsia" w:ascii="仿宋" w:hAnsi="仿宋" w:eastAsia="仿宋"/>
          <w:spacing w:val="-5"/>
          <w:sz w:val="28"/>
          <w:szCs w:val="28"/>
        </w:rPr>
        <w:t>报名截止日期为2018年4月10日，纸质报名表统一交至园艺学院团委办公室，电子版发送至邮箱2901862429@qq.com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20976A"/>
    <w:multiLevelType w:val="singleLevel"/>
    <w:tmpl w:val="D120976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747FE7"/>
    <w:rsid w:val="0002343F"/>
    <w:rsid w:val="001E3B12"/>
    <w:rsid w:val="005017CF"/>
    <w:rsid w:val="006C1620"/>
    <w:rsid w:val="008B2386"/>
    <w:rsid w:val="008E4867"/>
    <w:rsid w:val="019C69A9"/>
    <w:rsid w:val="0BD44655"/>
    <w:rsid w:val="21C22B57"/>
    <w:rsid w:val="37E13E06"/>
    <w:rsid w:val="3D5963DD"/>
    <w:rsid w:val="47EF6036"/>
    <w:rsid w:val="50747FE7"/>
    <w:rsid w:val="7C78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imes New Roman" w:hAnsi="Times New Roman" w:eastAsia="宋体" w:cs="Times New Roman"/>
      <w:kern w:val="2"/>
      <w:sz w:val="18"/>
      <w:szCs w:val="18"/>
    </w:rPr>
  </w:style>
  <w:style w:type="character" w:customStyle="1" w:styleId="8">
    <w:name w:val="页脚 Char"/>
    <w:basedOn w:val="4"/>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338</Words>
  <Characters>1930</Characters>
  <Lines>16</Lines>
  <Paragraphs>4</Paragraphs>
  <TotalTime>0</TotalTime>
  <ScaleCrop>false</ScaleCrop>
  <LinksUpToDate>false</LinksUpToDate>
  <CharactersWithSpaces>2264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2018-03-12T07:44:00Z</dcterms:created>
  <dc:creator>我不愿将就</dc:creator>
  <cp:lastModifiedBy>user</cp:lastModifiedBy>
  <dcterms:modified xsi:type="dcterms:W3CDTF">2018-03-15T05:27:34Z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