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0F395" w14:textId="1DD09A30" w:rsidR="008C0234" w:rsidRDefault="008C0234" w:rsidP="008C0234">
      <w:pPr>
        <w:widowControl/>
        <w:spacing w:line="600" w:lineRule="exact"/>
        <w:jc w:val="left"/>
        <w:rPr>
          <w:rFonts w:ascii="Times New Roman" w:eastAsia="方正黑体简体" w:hAnsi="Times New Roman"/>
          <w:kern w:val="44"/>
          <w:sz w:val="32"/>
          <w:szCs w:val="32"/>
        </w:rPr>
      </w:pPr>
      <w:r>
        <w:rPr>
          <w:rFonts w:ascii="Times New Roman" w:eastAsia="方正黑体简体" w:hAnsi="Times New Roman"/>
          <w:kern w:val="44"/>
          <w:sz w:val="32"/>
          <w:szCs w:val="32"/>
        </w:rPr>
        <w:t>附件</w:t>
      </w:r>
      <w:r>
        <w:rPr>
          <w:rFonts w:ascii="Times New Roman" w:eastAsia="方正黑体简体" w:hAnsi="Times New Roman" w:hint="eastAsia"/>
          <w:kern w:val="44"/>
          <w:sz w:val="32"/>
          <w:szCs w:val="32"/>
        </w:rPr>
        <w:t>3</w:t>
      </w:r>
    </w:p>
    <w:p w14:paraId="0A7D8621" w14:textId="77777777" w:rsidR="008C0234" w:rsidRDefault="008C0234" w:rsidP="008C0234">
      <w:pPr>
        <w:widowControl/>
        <w:spacing w:line="600" w:lineRule="exact"/>
        <w:jc w:val="left"/>
        <w:rPr>
          <w:rFonts w:ascii="Times New Roman" w:eastAsia="方正仿宋_GBK" w:hAnsi="Times New Roman"/>
          <w:kern w:val="44"/>
          <w:sz w:val="44"/>
        </w:rPr>
      </w:pPr>
      <w:bookmarkStart w:id="0" w:name="_GoBack"/>
      <w:bookmarkEnd w:id="0"/>
    </w:p>
    <w:p w14:paraId="0C8F6227" w14:textId="77777777" w:rsidR="008C0234" w:rsidRDefault="008C0234" w:rsidP="008C0234">
      <w:pPr>
        <w:spacing w:line="600" w:lineRule="exact"/>
        <w:jc w:val="center"/>
        <w:rPr>
          <w:rFonts w:ascii="Times New Roman" w:eastAsia="方正小标宋_GBK" w:hAnsi="Times New Roman"/>
          <w:sz w:val="36"/>
          <w:szCs w:val="36"/>
        </w:rPr>
      </w:pPr>
      <w:r>
        <w:rPr>
          <w:rFonts w:ascii="Times New Roman" w:eastAsia="方正小标宋_GBK" w:hAnsi="Times New Roman" w:hint="eastAsia"/>
          <w:sz w:val="36"/>
          <w:szCs w:val="36"/>
        </w:rPr>
        <w:t>“健康扶贫青春行”专项实践内容</w:t>
      </w:r>
    </w:p>
    <w:p w14:paraId="73B5348D" w14:textId="77777777" w:rsidR="008C0234" w:rsidRDefault="008C0234" w:rsidP="008C0234">
      <w:pPr>
        <w:spacing w:line="600" w:lineRule="exact"/>
        <w:rPr>
          <w:rFonts w:ascii="Times New Roman" w:eastAsia="方正仿宋_GBK" w:hAnsi="Times New Roman"/>
          <w:bCs/>
          <w:sz w:val="30"/>
          <w:szCs w:val="30"/>
        </w:rPr>
      </w:pPr>
    </w:p>
    <w:p w14:paraId="09AE02E2" w14:textId="77777777" w:rsidR="008C0234" w:rsidRDefault="008C0234" w:rsidP="008C0234">
      <w:pPr>
        <w:widowControl/>
        <w:spacing w:line="600" w:lineRule="exact"/>
        <w:ind w:firstLineChars="200" w:firstLine="600"/>
        <w:jc w:val="left"/>
        <w:rPr>
          <w:rFonts w:ascii="Times New Roman" w:eastAsia="方正黑体_GBK" w:hAnsi="Times New Roman"/>
          <w:bCs/>
          <w:color w:val="000000" w:themeColor="text1"/>
          <w:sz w:val="30"/>
          <w:szCs w:val="30"/>
        </w:rPr>
      </w:pPr>
      <w:r>
        <w:rPr>
          <w:rFonts w:ascii="Times New Roman" w:eastAsia="方正黑体_GBK" w:hAnsi="Times New Roman" w:hint="eastAsia"/>
          <w:bCs/>
          <w:color w:val="000000" w:themeColor="text1"/>
          <w:sz w:val="30"/>
          <w:szCs w:val="30"/>
        </w:rPr>
        <w:t>一、</w:t>
      </w:r>
      <w:r>
        <w:rPr>
          <w:rFonts w:ascii="方正黑体_GBK" w:eastAsia="方正黑体_GBK" w:hAnsi="Times New Roman" w:hint="eastAsia"/>
          <w:bCs/>
          <w:color w:val="000000" w:themeColor="text1"/>
          <w:sz w:val="30"/>
          <w:szCs w:val="30"/>
        </w:rPr>
        <w:t>“健康扶贫青春行·政策宣传”活</w:t>
      </w:r>
      <w:r>
        <w:rPr>
          <w:rFonts w:ascii="Times New Roman" w:eastAsia="方正黑体_GBK" w:hAnsi="Times New Roman" w:hint="eastAsia"/>
          <w:bCs/>
          <w:color w:val="000000" w:themeColor="text1"/>
          <w:sz w:val="30"/>
          <w:szCs w:val="30"/>
        </w:rPr>
        <w:t>动</w:t>
      </w:r>
    </w:p>
    <w:p w14:paraId="73B13CBD" w14:textId="77777777" w:rsidR="008C0234" w:rsidRDefault="008C0234" w:rsidP="008C0234">
      <w:pPr>
        <w:spacing w:line="600" w:lineRule="exact"/>
        <w:ind w:firstLineChars="200" w:firstLine="600"/>
        <w:rPr>
          <w:rFonts w:ascii="Times New Roman" w:eastAsia="方正仿宋_GBK" w:hAnsi="Times New Roman"/>
          <w:bCs/>
          <w:color w:val="000000" w:themeColor="text1"/>
          <w:sz w:val="30"/>
          <w:szCs w:val="30"/>
        </w:rPr>
      </w:pPr>
      <w:r>
        <w:rPr>
          <w:rFonts w:ascii="Times New Roman" w:eastAsia="方正仿宋_GBK" w:hAnsi="Times New Roman"/>
          <w:bCs/>
          <w:color w:val="000000" w:themeColor="text1"/>
          <w:sz w:val="30"/>
          <w:szCs w:val="30"/>
        </w:rPr>
        <w:t>宣传扶贫政策、卫生计生惠民政策，向居民提供诊疗信息、致富信息，引导群众合理分级就诊，减少医疗资源浪费和个人医疗费用支出，提高居民对各类医疗资源的合理选择意识和各类利好政策的受益程度。</w:t>
      </w:r>
    </w:p>
    <w:p w14:paraId="7174180B" w14:textId="77777777" w:rsidR="008C0234" w:rsidRDefault="008C0234" w:rsidP="008C0234">
      <w:pPr>
        <w:widowControl/>
        <w:spacing w:line="600" w:lineRule="exact"/>
        <w:ind w:firstLineChars="200" w:firstLine="600"/>
        <w:jc w:val="left"/>
        <w:rPr>
          <w:rFonts w:ascii="Times New Roman" w:eastAsia="方正黑体_GBK" w:hAnsi="Times New Roman"/>
          <w:bCs/>
          <w:color w:val="000000" w:themeColor="text1"/>
          <w:sz w:val="30"/>
          <w:szCs w:val="30"/>
        </w:rPr>
      </w:pPr>
      <w:r>
        <w:rPr>
          <w:rFonts w:ascii="Times New Roman" w:eastAsia="方正黑体_GBK" w:hAnsi="Times New Roman"/>
          <w:bCs/>
          <w:color w:val="000000" w:themeColor="text1"/>
          <w:sz w:val="30"/>
          <w:szCs w:val="30"/>
        </w:rPr>
        <w:t>二、</w:t>
      </w:r>
      <w:r>
        <w:rPr>
          <w:rFonts w:ascii="方正黑体_GBK" w:eastAsia="方正黑体_GBK" w:hAnsi="Times New Roman" w:hint="eastAsia"/>
          <w:bCs/>
          <w:color w:val="000000" w:themeColor="text1"/>
          <w:sz w:val="30"/>
          <w:szCs w:val="30"/>
        </w:rPr>
        <w:t>“健康扶贫青春行·调研献策”活动</w:t>
      </w:r>
    </w:p>
    <w:p w14:paraId="0DCB41BB" w14:textId="77777777" w:rsidR="008C0234" w:rsidRDefault="008C0234" w:rsidP="008C0234">
      <w:pPr>
        <w:spacing w:line="600" w:lineRule="exact"/>
        <w:ind w:firstLineChars="200" w:firstLine="600"/>
        <w:rPr>
          <w:rFonts w:ascii="Times New Roman" w:eastAsia="方正仿宋_GBK" w:hAnsi="Times New Roman"/>
          <w:bCs/>
          <w:color w:val="000000" w:themeColor="text1"/>
          <w:sz w:val="30"/>
          <w:szCs w:val="30"/>
        </w:rPr>
      </w:pPr>
      <w:r>
        <w:rPr>
          <w:rFonts w:ascii="Times New Roman" w:eastAsia="方正仿宋_GBK" w:hAnsi="Times New Roman"/>
          <w:bCs/>
          <w:color w:val="000000" w:themeColor="text1"/>
          <w:sz w:val="30"/>
          <w:szCs w:val="30"/>
        </w:rPr>
        <w:t>引导实践学生紧紧围绕医疗救助、教育培训、产业开发、深化农村医疗改革等方面，开展重点调研，提出帮扶计划、帮扶目标、帮扶措施，真正做到精确识别、精确帮扶、精确管理，积极建言献策，争取更广泛的帮助和支持。</w:t>
      </w:r>
    </w:p>
    <w:p w14:paraId="49A54D6B" w14:textId="77777777" w:rsidR="008C0234" w:rsidRDefault="008C0234" w:rsidP="008C0234">
      <w:pPr>
        <w:widowControl/>
        <w:spacing w:line="600" w:lineRule="exact"/>
        <w:ind w:firstLineChars="200" w:firstLine="600"/>
        <w:jc w:val="left"/>
        <w:rPr>
          <w:rFonts w:ascii="Times New Roman" w:eastAsia="方正黑体_GBK" w:hAnsi="Times New Roman"/>
          <w:bCs/>
          <w:color w:val="000000" w:themeColor="text1"/>
          <w:sz w:val="30"/>
          <w:szCs w:val="30"/>
        </w:rPr>
      </w:pPr>
      <w:r>
        <w:rPr>
          <w:rFonts w:ascii="Times New Roman" w:eastAsia="方正黑体_GBK" w:hAnsi="Times New Roman"/>
          <w:bCs/>
          <w:color w:val="000000" w:themeColor="text1"/>
          <w:sz w:val="30"/>
          <w:szCs w:val="30"/>
        </w:rPr>
        <w:t>三、</w:t>
      </w:r>
      <w:r>
        <w:rPr>
          <w:rFonts w:ascii="方正黑体_GBK" w:eastAsia="方正黑体_GBK" w:hAnsi="Times New Roman" w:hint="eastAsia"/>
          <w:bCs/>
          <w:color w:val="000000" w:themeColor="text1"/>
          <w:sz w:val="30"/>
          <w:szCs w:val="30"/>
        </w:rPr>
        <w:t>“健康扶贫青春行·健康教育”活动</w:t>
      </w:r>
    </w:p>
    <w:p w14:paraId="6597DB55" w14:textId="77777777" w:rsidR="008C0234" w:rsidRDefault="008C0234" w:rsidP="008C0234">
      <w:pPr>
        <w:spacing w:line="600" w:lineRule="exact"/>
        <w:ind w:firstLineChars="200" w:firstLine="600"/>
        <w:rPr>
          <w:rFonts w:ascii="Times New Roman" w:eastAsia="方正仿宋_GBK" w:hAnsi="Times New Roman"/>
          <w:bCs/>
          <w:sz w:val="30"/>
          <w:szCs w:val="30"/>
        </w:rPr>
      </w:pPr>
      <w:r>
        <w:rPr>
          <w:rFonts w:ascii="Times New Roman" w:eastAsia="方正仿宋_GBK" w:hAnsi="Times New Roman"/>
          <w:bCs/>
          <w:sz w:val="30"/>
          <w:szCs w:val="30"/>
        </w:rPr>
        <w:t>普及健康保健常识和防病治病知识，组织居民开展</w:t>
      </w:r>
      <w:r>
        <w:rPr>
          <w:rFonts w:ascii="Times New Roman" w:eastAsia="方正仿宋_GBK" w:hAnsi="Times New Roman"/>
          <w:bCs/>
          <w:sz w:val="30"/>
          <w:szCs w:val="30"/>
        </w:rPr>
        <w:t>“</w:t>
      </w:r>
      <w:r>
        <w:rPr>
          <w:rFonts w:ascii="Times New Roman" w:eastAsia="方正仿宋_GBK" w:hAnsi="Times New Roman"/>
          <w:bCs/>
          <w:sz w:val="30"/>
          <w:szCs w:val="30"/>
        </w:rPr>
        <w:t>健康沙龙</w:t>
      </w:r>
      <w:r>
        <w:rPr>
          <w:rFonts w:ascii="Times New Roman" w:eastAsia="方正仿宋_GBK" w:hAnsi="Times New Roman"/>
          <w:bCs/>
          <w:sz w:val="30"/>
          <w:szCs w:val="30"/>
        </w:rPr>
        <w:t>”</w:t>
      </w:r>
      <w:r>
        <w:rPr>
          <w:rFonts w:ascii="Times New Roman" w:eastAsia="方正仿宋_GBK" w:hAnsi="Times New Roman"/>
          <w:bCs/>
          <w:sz w:val="30"/>
          <w:szCs w:val="30"/>
        </w:rPr>
        <w:t>活动。引导群众改善生产生活方式，大力推广中医适宜技术，引导城乡居民积极利用中医适宜技术、中医药养生保健知识开展家庭保健。开展艾滋病、结核病预防教育宣传活动。</w:t>
      </w:r>
    </w:p>
    <w:p w14:paraId="0DC64770" w14:textId="77777777" w:rsidR="008C0234" w:rsidRDefault="008C0234" w:rsidP="008C0234">
      <w:pPr>
        <w:widowControl/>
        <w:spacing w:line="600" w:lineRule="exact"/>
        <w:ind w:firstLineChars="200" w:firstLine="600"/>
        <w:jc w:val="left"/>
        <w:rPr>
          <w:rFonts w:ascii="Times New Roman" w:eastAsia="方正黑体_GBK" w:hAnsi="Times New Roman"/>
          <w:bCs/>
          <w:color w:val="000000" w:themeColor="text1"/>
          <w:sz w:val="30"/>
          <w:szCs w:val="30"/>
        </w:rPr>
      </w:pPr>
      <w:r>
        <w:rPr>
          <w:rFonts w:ascii="Times New Roman" w:eastAsia="方正黑体_GBK" w:hAnsi="Times New Roman"/>
          <w:bCs/>
          <w:color w:val="000000" w:themeColor="text1"/>
          <w:sz w:val="30"/>
          <w:szCs w:val="30"/>
        </w:rPr>
        <w:t>四、</w:t>
      </w:r>
      <w:r>
        <w:rPr>
          <w:rFonts w:ascii="方正黑体_GBK" w:eastAsia="方正黑体_GBK" w:hAnsi="Times New Roman" w:hint="eastAsia"/>
          <w:bCs/>
          <w:color w:val="000000" w:themeColor="text1"/>
          <w:sz w:val="30"/>
          <w:szCs w:val="30"/>
        </w:rPr>
        <w:t>“健康扶贫青春行·特殊关爱”活</w:t>
      </w:r>
      <w:r>
        <w:rPr>
          <w:rFonts w:ascii="Times New Roman" w:eastAsia="方正黑体_GBK" w:hAnsi="Times New Roman"/>
          <w:bCs/>
          <w:color w:val="000000" w:themeColor="text1"/>
          <w:sz w:val="30"/>
          <w:szCs w:val="30"/>
        </w:rPr>
        <w:t>动</w:t>
      </w:r>
    </w:p>
    <w:p w14:paraId="0AAF5B53" w14:textId="77777777" w:rsidR="008C0234" w:rsidRDefault="008C0234" w:rsidP="008C0234">
      <w:pPr>
        <w:spacing w:line="600" w:lineRule="exact"/>
        <w:ind w:firstLineChars="200" w:firstLine="600"/>
        <w:rPr>
          <w:rFonts w:ascii="Times New Roman" w:eastAsia="方正仿宋_GBK" w:hAnsi="Times New Roman"/>
          <w:bCs/>
          <w:sz w:val="30"/>
          <w:szCs w:val="30"/>
        </w:rPr>
      </w:pPr>
      <w:r>
        <w:rPr>
          <w:rFonts w:ascii="Times New Roman" w:eastAsia="方正仿宋_GBK" w:hAnsi="Times New Roman" w:hint="eastAsia"/>
          <w:bCs/>
          <w:sz w:val="30"/>
          <w:szCs w:val="30"/>
        </w:rPr>
        <w:t>加强重点人群健康关爱，积极</w:t>
      </w:r>
      <w:proofErr w:type="gramStart"/>
      <w:r>
        <w:rPr>
          <w:rFonts w:ascii="Times New Roman" w:eastAsia="方正仿宋_GBK" w:hAnsi="Times New Roman" w:hint="eastAsia"/>
          <w:bCs/>
          <w:sz w:val="30"/>
          <w:szCs w:val="30"/>
        </w:rPr>
        <w:t>践行</w:t>
      </w:r>
      <w:proofErr w:type="gramEnd"/>
      <w:r>
        <w:rPr>
          <w:rFonts w:ascii="Times New Roman" w:eastAsia="方正仿宋_GBK" w:hAnsi="Times New Roman" w:hint="eastAsia"/>
          <w:bCs/>
          <w:sz w:val="30"/>
          <w:szCs w:val="30"/>
        </w:rPr>
        <w:t>“</w:t>
      </w:r>
      <w:proofErr w:type="gramStart"/>
      <w:r>
        <w:rPr>
          <w:rFonts w:ascii="Times New Roman" w:eastAsia="方正仿宋_GBK" w:hAnsi="Times New Roman" w:hint="eastAsia"/>
          <w:bCs/>
          <w:sz w:val="30"/>
          <w:szCs w:val="30"/>
        </w:rPr>
        <w:t>医</w:t>
      </w:r>
      <w:proofErr w:type="gramEnd"/>
      <w:r>
        <w:rPr>
          <w:rFonts w:ascii="Times New Roman" w:eastAsia="方正仿宋_GBK" w:hAnsi="Times New Roman" w:hint="eastAsia"/>
          <w:bCs/>
          <w:sz w:val="30"/>
          <w:szCs w:val="30"/>
        </w:rPr>
        <w:t>教结合、智慧康复”的全国特殊教育理念。开展自闭症儿童干预、防盲治盲和防聋治聋等残障人群关爱工作，加强老年常见病、慢性病的健康教育指</w:t>
      </w:r>
      <w:r>
        <w:rPr>
          <w:rFonts w:ascii="Times New Roman" w:eastAsia="方正仿宋_GBK" w:hAnsi="Times New Roman" w:hint="eastAsia"/>
          <w:bCs/>
          <w:sz w:val="30"/>
          <w:szCs w:val="30"/>
        </w:rPr>
        <w:lastRenderedPageBreak/>
        <w:t>导，开展老年心理健康与关怀服务，强化老年人健康管理。</w:t>
      </w:r>
    </w:p>
    <w:p w14:paraId="044F2525" w14:textId="77777777" w:rsidR="008C0234" w:rsidRDefault="008C0234" w:rsidP="008C0234">
      <w:pPr>
        <w:widowControl/>
        <w:spacing w:line="600" w:lineRule="exact"/>
        <w:ind w:firstLineChars="200" w:firstLine="600"/>
        <w:jc w:val="left"/>
        <w:rPr>
          <w:rFonts w:ascii="Times New Roman" w:eastAsia="方正黑体_GBK" w:hAnsi="Times New Roman"/>
          <w:bCs/>
          <w:color w:val="000000" w:themeColor="text1"/>
          <w:sz w:val="30"/>
          <w:szCs w:val="30"/>
        </w:rPr>
      </w:pPr>
      <w:r>
        <w:rPr>
          <w:rFonts w:ascii="Times New Roman" w:eastAsia="方正黑体_GBK" w:hAnsi="Times New Roman"/>
          <w:bCs/>
          <w:color w:val="000000" w:themeColor="text1"/>
          <w:sz w:val="30"/>
          <w:szCs w:val="30"/>
        </w:rPr>
        <w:t>五、</w:t>
      </w:r>
      <w:r>
        <w:rPr>
          <w:rFonts w:ascii="方正黑体_GBK" w:eastAsia="方正黑体_GBK" w:hAnsi="Times New Roman" w:hint="eastAsia"/>
          <w:bCs/>
          <w:color w:val="000000" w:themeColor="text1"/>
          <w:sz w:val="30"/>
          <w:szCs w:val="30"/>
        </w:rPr>
        <w:t>“健康扶贫青春行·健康管理”活动</w:t>
      </w:r>
    </w:p>
    <w:p w14:paraId="6B50B370" w14:textId="77777777" w:rsidR="008C0234" w:rsidRDefault="008C0234" w:rsidP="008C0234">
      <w:pPr>
        <w:spacing w:line="600" w:lineRule="exact"/>
        <w:ind w:firstLineChars="200" w:firstLine="600"/>
        <w:rPr>
          <w:rFonts w:ascii="Times New Roman" w:eastAsia="方正仿宋_GBK" w:hAnsi="Times New Roman"/>
          <w:bCs/>
          <w:color w:val="000000" w:themeColor="text1"/>
          <w:sz w:val="30"/>
          <w:szCs w:val="30"/>
        </w:rPr>
      </w:pPr>
      <w:r>
        <w:rPr>
          <w:rFonts w:ascii="Times New Roman" w:eastAsia="方正仿宋_GBK" w:hAnsi="Times New Roman" w:hint="eastAsia"/>
          <w:bCs/>
          <w:sz w:val="30"/>
          <w:szCs w:val="30"/>
        </w:rPr>
        <w:t>运用互联网技术，有效地针对贫困人口建立电子健康档案，并启动疾病风险评估与预警机制，做到疾病早预防、早发现、早治疗。积极利用食疗方法、运动疗法、心理疏导等干预措施，对健康、亚健康、患病人群的健康危险因素进行干预。</w:t>
      </w:r>
    </w:p>
    <w:p w14:paraId="1200B5F8" w14:textId="77777777" w:rsidR="008C0234" w:rsidRDefault="008C0234" w:rsidP="008C0234">
      <w:pPr>
        <w:widowControl/>
        <w:spacing w:line="600" w:lineRule="exact"/>
        <w:ind w:firstLineChars="200" w:firstLine="600"/>
        <w:jc w:val="left"/>
        <w:rPr>
          <w:rFonts w:ascii="Times New Roman" w:eastAsia="方正黑体_GBK" w:hAnsi="Times New Roman"/>
          <w:bCs/>
          <w:color w:val="000000" w:themeColor="text1"/>
          <w:sz w:val="30"/>
          <w:szCs w:val="30"/>
        </w:rPr>
      </w:pPr>
      <w:r>
        <w:rPr>
          <w:rFonts w:ascii="Times New Roman" w:eastAsia="方正黑体_GBK" w:hAnsi="Times New Roman"/>
          <w:bCs/>
          <w:color w:val="000000" w:themeColor="text1"/>
          <w:sz w:val="30"/>
          <w:szCs w:val="30"/>
        </w:rPr>
        <w:t>六、</w:t>
      </w:r>
      <w:r>
        <w:rPr>
          <w:rFonts w:ascii="方正黑体_GBK" w:eastAsia="方正黑体_GBK" w:hAnsi="Times New Roman" w:hint="eastAsia"/>
          <w:bCs/>
          <w:color w:val="000000" w:themeColor="text1"/>
          <w:sz w:val="30"/>
          <w:szCs w:val="30"/>
        </w:rPr>
        <w:t>“健康扶贫青春行·智慧扶贫”活动</w:t>
      </w:r>
    </w:p>
    <w:p w14:paraId="40519C52" w14:textId="77777777" w:rsidR="008C0234" w:rsidRDefault="008C0234" w:rsidP="008C0234">
      <w:pPr>
        <w:spacing w:line="600" w:lineRule="exact"/>
        <w:ind w:firstLineChars="200" w:firstLine="600"/>
        <w:rPr>
          <w:rFonts w:ascii="Times New Roman" w:eastAsia="方正仿宋_GBK" w:hAnsi="Times New Roman"/>
          <w:bCs/>
          <w:color w:val="000000" w:themeColor="text1"/>
          <w:sz w:val="30"/>
          <w:szCs w:val="30"/>
        </w:rPr>
      </w:pPr>
      <w:r>
        <w:rPr>
          <w:rFonts w:ascii="Times New Roman" w:eastAsia="方正仿宋_GBK" w:hAnsi="Times New Roman" w:hint="eastAsia"/>
          <w:bCs/>
          <w:color w:val="000000" w:themeColor="text1"/>
          <w:sz w:val="30"/>
          <w:szCs w:val="30"/>
        </w:rPr>
        <w:t>着力于利用医药类高校直属和附属附院的医疗优势，引导和帮助实践学生发挥专业特长，深入基层一线开展送医送药下乡、医疗进社区、乡村医生培训、卫生健康讲座等活动。建设以乡村医生和村卫生室为“网底”的农村医疗卫生服务网络，加强社区、乡村医生对当地高发、多发疾病的预防和诊治能力。</w:t>
      </w:r>
    </w:p>
    <w:p w14:paraId="15E6DC98" w14:textId="77777777" w:rsidR="008C0234" w:rsidRDefault="008C0234" w:rsidP="008C0234">
      <w:pPr>
        <w:widowControl/>
        <w:spacing w:line="600" w:lineRule="exact"/>
        <w:ind w:firstLineChars="200" w:firstLine="600"/>
        <w:jc w:val="left"/>
        <w:rPr>
          <w:rFonts w:ascii="Times New Roman" w:eastAsia="方正黑体_GBK" w:hAnsi="Times New Roman"/>
          <w:bCs/>
          <w:color w:val="000000" w:themeColor="text1"/>
          <w:sz w:val="30"/>
          <w:szCs w:val="30"/>
        </w:rPr>
      </w:pPr>
      <w:r>
        <w:rPr>
          <w:rFonts w:ascii="Times New Roman" w:eastAsia="方正黑体_GBK" w:hAnsi="Times New Roman"/>
          <w:bCs/>
          <w:color w:val="000000" w:themeColor="text1"/>
          <w:sz w:val="30"/>
          <w:szCs w:val="30"/>
        </w:rPr>
        <w:t>七、</w:t>
      </w:r>
      <w:r>
        <w:rPr>
          <w:rFonts w:ascii="方正黑体_GBK" w:eastAsia="方正黑体_GBK" w:hAnsi="Times New Roman" w:hint="eastAsia"/>
          <w:bCs/>
          <w:color w:val="000000" w:themeColor="text1"/>
          <w:sz w:val="30"/>
          <w:szCs w:val="30"/>
        </w:rPr>
        <w:t>“健康扶贫青春行·资金支持”活动</w:t>
      </w:r>
    </w:p>
    <w:p w14:paraId="54A96EC9" w14:textId="77777777" w:rsidR="008C0234" w:rsidRDefault="008C0234" w:rsidP="008C0234">
      <w:pPr>
        <w:spacing w:line="600" w:lineRule="exact"/>
        <w:ind w:firstLineChars="200" w:firstLine="600"/>
        <w:rPr>
          <w:rFonts w:ascii="Times New Roman" w:eastAsia="方正仿宋_GBK" w:hAnsi="Times New Roman"/>
          <w:bCs/>
          <w:color w:val="000000" w:themeColor="text1"/>
          <w:sz w:val="30"/>
          <w:szCs w:val="30"/>
        </w:rPr>
      </w:pPr>
      <w:r>
        <w:rPr>
          <w:rFonts w:ascii="Times New Roman" w:eastAsia="方正仿宋_GBK" w:hAnsi="Times New Roman"/>
          <w:bCs/>
          <w:color w:val="000000" w:themeColor="text1"/>
          <w:sz w:val="30"/>
          <w:szCs w:val="30"/>
        </w:rPr>
        <w:t>向社区医院和乡村卫生室捐赠医疗物资，加快医疗卫</w:t>
      </w:r>
      <w:r>
        <w:rPr>
          <w:rFonts w:ascii="Times New Roman" w:eastAsia="方正仿宋_GBK" w:hAnsi="Times New Roman"/>
          <w:bCs/>
          <w:sz w:val="30"/>
          <w:szCs w:val="30"/>
        </w:rPr>
        <w:t>生基础设施建设，改善基层医疗卫生条件。加强校内各级团组织与党政、行政各级各部门之间的沟通协调，进一步建立健全校内重特大疾</w:t>
      </w:r>
      <w:r>
        <w:rPr>
          <w:rFonts w:ascii="Times New Roman" w:eastAsia="方正仿宋_GBK" w:hAnsi="Times New Roman"/>
          <w:bCs/>
          <w:color w:val="000000" w:themeColor="text1"/>
          <w:sz w:val="30"/>
          <w:szCs w:val="30"/>
        </w:rPr>
        <w:t>病救助等帮扶体系，为校内贫困师生尽可能提供帮助和扶持。</w:t>
      </w:r>
    </w:p>
    <w:p w14:paraId="030BFE5F" w14:textId="77777777" w:rsidR="008C0234" w:rsidRDefault="008C0234" w:rsidP="008C0234">
      <w:pPr>
        <w:widowControl/>
        <w:spacing w:line="600" w:lineRule="exact"/>
        <w:ind w:firstLineChars="200" w:firstLine="600"/>
        <w:jc w:val="left"/>
        <w:rPr>
          <w:rFonts w:ascii="方正黑体_GBK" w:eastAsia="方正黑体_GBK" w:hAnsi="Times New Roman"/>
          <w:bCs/>
          <w:color w:val="000000" w:themeColor="text1"/>
          <w:sz w:val="30"/>
          <w:szCs w:val="30"/>
        </w:rPr>
      </w:pPr>
      <w:r>
        <w:rPr>
          <w:rFonts w:ascii="Times New Roman" w:eastAsia="方正黑体_GBK" w:hAnsi="Times New Roman"/>
          <w:bCs/>
          <w:color w:val="000000" w:themeColor="text1"/>
          <w:sz w:val="30"/>
          <w:szCs w:val="30"/>
        </w:rPr>
        <w:t>八、</w:t>
      </w:r>
      <w:r>
        <w:rPr>
          <w:rFonts w:ascii="方正黑体_GBK" w:eastAsia="方正黑体_GBK" w:hAnsi="Times New Roman" w:hint="eastAsia"/>
          <w:bCs/>
          <w:color w:val="000000" w:themeColor="text1"/>
          <w:sz w:val="30"/>
          <w:szCs w:val="30"/>
        </w:rPr>
        <w:t>“让爱与生命永续·器官捐献知识宣传”活动</w:t>
      </w:r>
    </w:p>
    <w:p w14:paraId="7E2A44D2" w14:textId="77777777" w:rsidR="008C0234" w:rsidRDefault="008C0234" w:rsidP="008C0234">
      <w:pPr>
        <w:spacing w:line="600" w:lineRule="exact"/>
        <w:ind w:firstLineChars="200" w:firstLine="600"/>
        <w:rPr>
          <w:rFonts w:ascii="Times New Roman" w:eastAsia="方正仿宋_GBK" w:hAnsi="Times New Roman"/>
          <w:bCs/>
          <w:color w:val="000000" w:themeColor="text1"/>
          <w:sz w:val="30"/>
          <w:szCs w:val="30"/>
        </w:rPr>
      </w:pPr>
      <w:r>
        <w:rPr>
          <w:rFonts w:ascii="Times New Roman" w:eastAsia="方正仿宋_GBK" w:hAnsi="Times New Roman"/>
          <w:bCs/>
          <w:color w:val="000000" w:themeColor="text1"/>
          <w:sz w:val="30"/>
          <w:szCs w:val="30"/>
        </w:rPr>
        <w:t>面向当地居民开展器官捐献相关知识宣传，普及人体器官捐献相关科学知识，传播人体器官捐献工作理念，弘扬无私奉献的博爱精神，推进器官捐献与移植事业健康发展，推动器官捐献志愿者登记工作。</w:t>
      </w:r>
    </w:p>
    <w:p w14:paraId="369F22FB" w14:textId="77777777" w:rsidR="008C0234" w:rsidRDefault="008C0234" w:rsidP="008C0234">
      <w:pPr>
        <w:widowControl/>
        <w:spacing w:line="600" w:lineRule="exact"/>
        <w:ind w:firstLineChars="200" w:firstLine="600"/>
        <w:jc w:val="left"/>
        <w:rPr>
          <w:rFonts w:ascii="Times New Roman" w:eastAsia="方正黑体_GBK" w:hAnsi="Times New Roman"/>
          <w:bCs/>
          <w:color w:val="000000" w:themeColor="text1"/>
          <w:sz w:val="30"/>
          <w:szCs w:val="30"/>
        </w:rPr>
      </w:pPr>
      <w:r>
        <w:rPr>
          <w:rFonts w:ascii="Times New Roman" w:eastAsia="方正黑体_GBK" w:hAnsi="Times New Roman"/>
          <w:bCs/>
          <w:color w:val="000000" w:themeColor="text1"/>
          <w:sz w:val="30"/>
          <w:szCs w:val="30"/>
        </w:rPr>
        <w:t>九、</w:t>
      </w:r>
      <w:r>
        <w:rPr>
          <w:rFonts w:ascii="方正黑体_GBK" w:eastAsia="方正黑体_GBK" w:hAnsi="Times New Roman" w:hint="eastAsia"/>
          <w:bCs/>
          <w:color w:val="000000" w:themeColor="text1"/>
          <w:sz w:val="30"/>
          <w:szCs w:val="30"/>
        </w:rPr>
        <w:t>“健康扶贫青春行·救在身边”活动</w:t>
      </w:r>
    </w:p>
    <w:p w14:paraId="120DB6F3" w14:textId="77777777" w:rsidR="008C0234" w:rsidRDefault="008C0234" w:rsidP="008C0234">
      <w:pPr>
        <w:spacing w:line="600" w:lineRule="exact"/>
        <w:ind w:firstLineChars="200" w:firstLine="600"/>
        <w:rPr>
          <w:rFonts w:ascii="Times New Roman" w:eastAsia="方正仿宋_GBK" w:hAnsi="Times New Roman"/>
          <w:bCs/>
          <w:color w:val="000000" w:themeColor="text1"/>
          <w:sz w:val="30"/>
          <w:szCs w:val="30"/>
        </w:rPr>
      </w:pPr>
      <w:r>
        <w:rPr>
          <w:rFonts w:ascii="Times New Roman" w:eastAsia="方正仿宋_GBK" w:hAnsi="Times New Roman" w:hint="eastAsia"/>
          <w:bCs/>
          <w:color w:val="000000" w:themeColor="text1"/>
          <w:sz w:val="30"/>
          <w:szCs w:val="30"/>
        </w:rPr>
        <w:lastRenderedPageBreak/>
        <w:t>普及应急救护知识，面向当地居民开展急救知识宣传、急救方法解读、急救技能培训等活动。学习掌握基本的心肺复苏和海姆立克等急救技能，组织开展急救模拟演练，以加强居民的安全意识，提高自救互救技能以及应变能力。</w:t>
      </w:r>
    </w:p>
    <w:p w14:paraId="4E1BB861" w14:textId="77777777" w:rsidR="00FC6C2D" w:rsidRPr="008C0234" w:rsidRDefault="00FC6C2D" w:rsidP="008C0234"/>
    <w:sectPr w:rsidR="00FC6C2D" w:rsidRPr="008C023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3B34B" w14:textId="77777777" w:rsidR="00F07D78" w:rsidRDefault="00F07D78" w:rsidP="008C0234">
      <w:r>
        <w:separator/>
      </w:r>
    </w:p>
  </w:endnote>
  <w:endnote w:type="continuationSeparator" w:id="0">
    <w:p w14:paraId="44624B2A" w14:textId="77777777" w:rsidR="00F07D78" w:rsidRDefault="00F07D78" w:rsidP="008C0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简体">
    <w:altName w:val="微软雅黑"/>
    <w:charset w:val="86"/>
    <w:family w:val="script"/>
    <w:pitch w:val="default"/>
    <w:sig w:usb0="00000001" w:usb1="080E0000" w:usb2="00000000" w:usb3="00000000" w:csb0="00040000" w:csb1="00000000"/>
  </w:font>
  <w:font w:name="方正仿宋_GBK">
    <w:altName w:val="微软雅黑"/>
    <w:charset w:val="86"/>
    <w:family w:val="script"/>
    <w:pitch w:val="default"/>
    <w:sig w:usb0="00000001" w:usb1="080E0000" w:usb2="00000000" w:usb3="00000000" w:csb0="00040000" w:csb1="00000000"/>
  </w:font>
  <w:font w:name="方正小标宋_GBK">
    <w:altName w:val="微软雅黑"/>
    <w:charset w:val="86"/>
    <w:family w:val="script"/>
    <w:pitch w:val="default"/>
    <w:sig w:usb0="00000000" w:usb1="00000000" w:usb2="00000010" w:usb3="00000000" w:csb0="00040000" w:csb1="00000000"/>
  </w:font>
  <w:font w:name="方正黑体_GBK">
    <w:altName w:val="微软雅黑"/>
    <w:charset w:val="86"/>
    <w:family w:val="script"/>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790CF" w14:textId="77777777" w:rsidR="00F07D78" w:rsidRDefault="00F07D78" w:rsidP="008C0234">
      <w:r>
        <w:separator/>
      </w:r>
    </w:p>
  </w:footnote>
  <w:footnote w:type="continuationSeparator" w:id="0">
    <w:p w14:paraId="210A6660" w14:textId="77777777" w:rsidR="00F07D78" w:rsidRDefault="00F07D78" w:rsidP="008C02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8D1"/>
    <w:rsid w:val="007D18D1"/>
    <w:rsid w:val="008C0234"/>
    <w:rsid w:val="00F07D78"/>
    <w:rsid w:val="00FC6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CEB63"/>
  <w15:chartTrackingRefBased/>
  <w15:docId w15:val="{C1C51128-0A0E-4687-9CBB-D979D7139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23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023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C0234"/>
    <w:rPr>
      <w:sz w:val="18"/>
      <w:szCs w:val="18"/>
    </w:rPr>
  </w:style>
  <w:style w:type="paragraph" w:styleId="a5">
    <w:name w:val="footer"/>
    <w:basedOn w:val="a"/>
    <w:link w:val="a6"/>
    <w:uiPriority w:val="99"/>
    <w:unhideWhenUsed/>
    <w:rsid w:val="008C023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C023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zmh</dc:creator>
  <cp:keywords/>
  <dc:description/>
  <cp:lastModifiedBy>zmh</cp:lastModifiedBy>
  <cp:revision>2</cp:revision>
  <dcterms:created xsi:type="dcterms:W3CDTF">2019-06-11T16:36:00Z</dcterms:created>
  <dcterms:modified xsi:type="dcterms:W3CDTF">2019-06-11T16:37:00Z</dcterms:modified>
</cp:coreProperties>
</file>