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val="0"/>
        <w:pageBreakBefore w:val="0"/>
        <w:widowControl/>
        <w:kinsoku/>
        <w:wordWrap/>
        <w:overflowPunct/>
        <w:topLinePunct w:val="0"/>
        <w:autoSpaceDE/>
        <w:autoSpaceDN/>
        <w:bidi w:val="0"/>
        <w:adjustRightInd/>
        <w:snapToGrid w:val="0"/>
        <w:spacing w:line="600" w:lineRule="exact"/>
        <w:textAlignment w:val="auto"/>
        <w:rPr>
          <w:rFonts w:hint="eastAsia"/>
        </w:rPr>
      </w:pPr>
      <w:r>
        <w:rPr>
          <w:rFonts w:hint="eastAsia"/>
        </w:rPr>
        <w:t>关于开展“共话就业，引航未来”</w:t>
      </w:r>
    </w:p>
    <w:p>
      <w:pPr>
        <w:pStyle w:val="3"/>
        <w:keepNext/>
        <w:keepLines w:val="0"/>
        <w:pageBreakBefore w:val="0"/>
        <w:widowControl/>
        <w:kinsoku/>
        <w:wordWrap/>
        <w:overflowPunct/>
        <w:topLinePunct w:val="0"/>
        <w:autoSpaceDE/>
        <w:autoSpaceDN/>
        <w:bidi w:val="0"/>
        <w:adjustRightInd/>
        <w:snapToGrid w:val="0"/>
        <w:spacing w:line="600" w:lineRule="exact"/>
        <w:textAlignment w:val="auto"/>
        <w:rPr>
          <w:rFonts w:hint="eastAsia"/>
        </w:rPr>
      </w:pPr>
      <w:r>
        <w:rPr>
          <w:rFonts w:hint="eastAsia"/>
        </w:rPr>
        <w:t>大学生就业引航</w:t>
      </w:r>
      <w:r>
        <w:rPr>
          <w:rFonts w:hint="eastAsia"/>
          <w:lang w:val="en-US" w:eastAsia="zh-CN"/>
        </w:rPr>
        <w:t>主题团日活动</w:t>
      </w:r>
      <w:r>
        <w:rPr>
          <w:rFonts w:hint="eastAsia"/>
        </w:rPr>
        <w:t>的通知</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各学院</w:t>
      </w:r>
      <w:r>
        <w:rPr>
          <w:rFonts w:hint="eastAsia" w:cs="仿宋_GB2312"/>
          <w:sz w:val="32"/>
          <w:szCs w:val="32"/>
          <w:lang w:val="en-US" w:eastAsia="zh-CN"/>
        </w:rPr>
        <w:t>分团委</w:t>
      </w:r>
      <w:r>
        <w:rPr>
          <w:rFonts w:hint="default"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eastAsia="仿宋_GB2312"/>
          <w:sz w:val="32"/>
          <w:szCs w:val="32"/>
        </w:rPr>
        <w:t>为</w:t>
      </w:r>
      <w:r>
        <w:rPr>
          <w:rFonts w:hint="eastAsia" w:ascii="仿宋_GB2312" w:eastAsia="仿宋_GB2312"/>
          <w:sz w:val="32"/>
          <w:szCs w:val="32"/>
          <w:highlight w:val="none"/>
        </w:rPr>
        <w:t>深入贯</w:t>
      </w:r>
      <w:r>
        <w:rPr>
          <w:rFonts w:hint="eastAsia" w:ascii="仿宋_GB2312" w:eastAsia="仿宋_GB2312"/>
          <w:sz w:val="32"/>
          <w:szCs w:val="32"/>
        </w:rPr>
        <w:t>彻落实</w:t>
      </w:r>
      <w:r>
        <w:rPr>
          <w:rFonts w:hint="eastAsia" w:ascii="仿宋_GB2312" w:hAnsi="仿宋_GB2312" w:eastAsia="仿宋_GB2312" w:cs="仿宋_GB2312"/>
          <w:sz w:val="32"/>
          <w:szCs w:val="32"/>
          <w:lang w:val="en-US" w:eastAsia="zh-CN"/>
        </w:rPr>
        <w:t>团中央“促进大学生就业行动”部署要求</w:t>
      </w:r>
      <w:r>
        <w:rPr>
          <w:rFonts w:hint="eastAsia"/>
          <w:sz w:val="32"/>
          <w:szCs w:val="32"/>
          <w:lang w:eastAsia="zh-CN"/>
        </w:rPr>
        <w:t>，</w:t>
      </w:r>
      <w:r>
        <w:rPr>
          <w:rFonts w:hint="eastAsia"/>
          <w:lang w:val="en-US" w:eastAsia="zh-CN"/>
        </w:rPr>
        <w:t>引导大学生树立正确的就业观、择业观，增强大学生的就业意识</w:t>
      </w:r>
      <w:r>
        <w:t>，</w:t>
      </w:r>
      <w:r>
        <w:rPr>
          <w:rFonts w:hint="eastAsia"/>
        </w:rPr>
        <w:t>积极应对就业问题</w:t>
      </w:r>
      <w:r>
        <w:rPr>
          <w:rFonts w:hint="eastAsia"/>
          <w:lang w:eastAsia="zh-CN"/>
        </w:rPr>
        <w:t>，</w:t>
      </w:r>
      <w:r>
        <w:rPr>
          <w:rFonts w:hint="default"/>
          <w:lang w:val="en-US"/>
        </w:rPr>
        <w:t>校团委</w:t>
      </w:r>
      <w:r>
        <w:rPr>
          <w:rFonts w:hint="eastAsia"/>
        </w:rPr>
        <w:t>决定开展</w:t>
      </w:r>
      <w:r>
        <w:rPr>
          <w:rFonts w:hint="eastAsia"/>
          <w:lang w:val="en-US"/>
        </w:rPr>
        <w:t>“共话就业，引航未来”</w:t>
      </w:r>
      <w:r>
        <w:rPr>
          <w:rFonts w:hint="eastAsia"/>
        </w:rPr>
        <w:t>大学生就业引</w:t>
      </w:r>
      <w:r>
        <w:rPr>
          <w:rFonts w:hint="eastAsia"/>
          <w:lang w:val="en-US"/>
        </w:rPr>
        <w:t>航</w:t>
      </w:r>
      <w:r>
        <w:rPr>
          <w:rFonts w:hint="eastAsia"/>
          <w:lang w:val="en-US" w:eastAsia="zh-CN"/>
        </w:rPr>
        <w:t>主题团日</w:t>
      </w:r>
      <w:r>
        <w:rPr>
          <w:rFonts w:hint="eastAsia"/>
          <w:lang w:val="en-US"/>
        </w:rPr>
        <w:t>活动</w:t>
      </w:r>
      <w:r>
        <w:rPr>
          <w:rFonts w:hint="default"/>
          <w:lang w:val="en-US"/>
        </w:rPr>
        <w:t>，</w:t>
      </w:r>
      <w:r>
        <w:rPr>
          <w:rFonts w:hint="eastAsia"/>
          <w:lang w:val="en-US"/>
        </w:rPr>
        <w:t>现将有关</w:t>
      </w:r>
      <w:r>
        <w:rPr>
          <w:rFonts w:hint="eastAsia"/>
        </w:rPr>
        <w:t>事宜通知如下</w:t>
      </w:r>
      <w:r>
        <w:rPr>
          <w:rFonts w:hint="eastAsia" w:ascii="仿宋_GB2312" w:hAnsi="Times New Roman" w:eastAsia="仿宋_GB2312" w:cs="Times New Roman"/>
          <w:color w:val="000000"/>
          <w:kern w:val="2"/>
          <w:sz w:val="32"/>
          <w:szCs w:val="32"/>
          <w:lang w:val="en-US" w:eastAsia="zh-CN" w:bidi="ar-SA"/>
        </w:rPr>
        <w:t>：</w:t>
      </w:r>
    </w:p>
    <w:p>
      <w:pPr>
        <w:pStyle w:val="4"/>
        <w:keepNext w:val="0"/>
        <w:keepLines w:val="0"/>
        <w:pageBreakBefore w:val="0"/>
        <w:kinsoku/>
        <w:wordWrap/>
        <w:overflowPunct/>
        <w:topLinePunct w:val="0"/>
        <w:autoSpaceDE/>
        <w:autoSpaceDN/>
        <w:bidi w:val="0"/>
        <w:adjustRightInd/>
        <w:spacing w:line="560" w:lineRule="exact"/>
        <w:ind w:left="0" w:leftChars="0" w:firstLine="640" w:firstLineChars="200"/>
        <w:textAlignment w:val="auto"/>
        <w:rPr>
          <w:rFonts w:hint="eastAsia"/>
          <w:lang w:val="en-US"/>
        </w:rPr>
      </w:pPr>
      <w:r>
        <w:rPr>
          <w:rFonts w:hint="eastAsia"/>
          <w:lang w:val="en-US" w:eastAsia="zh-CN"/>
        </w:rPr>
        <w:t>一、</w:t>
      </w:r>
      <w:r>
        <w:rPr>
          <w:rFonts w:hint="eastAsia"/>
          <w:lang w:val="en-US"/>
        </w:rPr>
        <w:t>活动主题</w:t>
      </w:r>
    </w:p>
    <w:p>
      <w:pPr>
        <w:keepNext w:val="0"/>
        <w:keepLines w:val="0"/>
        <w:pageBreakBefore w:val="0"/>
        <w:kinsoku/>
        <w:wordWrap/>
        <w:overflowPunct/>
        <w:topLinePunct w:val="0"/>
        <w:autoSpaceDE/>
        <w:autoSpaceDN/>
        <w:bidi w:val="0"/>
        <w:adjustRightInd/>
        <w:spacing w:line="560" w:lineRule="exact"/>
        <w:textAlignment w:val="auto"/>
        <w:rPr>
          <w:rFonts w:hint="eastAsia"/>
          <w:lang w:val="en-US"/>
        </w:rPr>
      </w:pPr>
      <w:r>
        <w:rPr>
          <w:rFonts w:hint="eastAsia"/>
          <w:lang w:val="en-US"/>
        </w:rPr>
        <w:t>共话就业，引航未来</w:t>
      </w:r>
    </w:p>
    <w:p>
      <w:pPr>
        <w:pStyle w:val="4"/>
        <w:keepNext w:val="0"/>
        <w:keepLines w:val="0"/>
        <w:pageBreakBefore w:val="0"/>
        <w:kinsoku/>
        <w:wordWrap/>
        <w:overflowPunct/>
        <w:topLinePunct w:val="0"/>
        <w:autoSpaceDE/>
        <w:autoSpaceDN/>
        <w:bidi w:val="0"/>
        <w:adjustRightInd/>
        <w:spacing w:line="560" w:lineRule="exact"/>
        <w:textAlignment w:val="auto"/>
        <w:rPr>
          <w:rFonts w:hint="eastAsia"/>
          <w:lang w:val="en-US"/>
        </w:rPr>
      </w:pPr>
      <w:r>
        <w:rPr>
          <w:rFonts w:hint="eastAsia"/>
          <w:lang w:val="en-US"/>
        </w:rPr>
        <w:t>二、活动时间</w:t>
      </w:r>
    </w:p>
    <w:p>
      <w:pPr>
        <w:pStyle w:val="7"/>
        <w:keepNext w:val="0"/>
        <w:keepLines w:val="0"/>
        <w:pageBreakBefore w:val="0"/>
        <w:tabs>
          <w:tab w:val="left" w:pos="6463"/>
        </w:tabs>
        <w:kinsoku/>
        <w:wordWrap/>
        <w:overflowPunct/>
        <w:topLinePunct w:val="0"/>
        <w:autoSpaceDE/>
        <w:autoSpaceDN/>
        <w:bidi w:val="0"/>
        <w:adjustRightInd/>
        <w:spacing w:line="560" w:lineRule="exact"/>
        <w:ind w:left="0" w:firstLine="640" w:firstLineChars="200"/>
        <w:textAlignment w:val="auto"/>
        <w:rPr>
          <w:rFonts w:hint="eastAsia" w:ascii="仿宋_GB2312" w:hAnsi="Times New Roman" w:eastAsia="仿宋_GB2312" w:cs="Times New Roman"/>
          <w:color w:val="000000"/>
          <w:kern w:val="2"/>
          <w:highlight w:val="yellow"/>
          <w:lang w:val="en-US" w:eastAsia="zh-CN" w:bidi="ar-SA"/>
        </w:rPr>
      </w:pPr>
      <w:r>
        <w:rPr>
          <w:rFonts w:hint="eastAsia" w:ascii="仿宋_GB2312" w:hAnsi="Times New Roman" w:eastAsia="仿宋_GB2312" w:cs="Times New Roman"/>
          <w:color w:val="000000"/>
          <w:kern w:val="2"/>
          <w:highlight w:val="none"/>
          <w:lang w:val="en-US" w:eastAsia="zh-CN" w:bidi="ar-SA"/>
        </w:rPr>
        <w:t>2023年5月22—6月5日</w:t>
      </w:r>
    </w:p>
    <w:p>
      <w:pPr>
        <w:pStyle w:val="4"/>
        <w:keepNext w:val="0"/>
        <w:keepLines w:val="0"/>
        <w:pageBreakBefore w:val="0"/>
        <w:kinsoku/>
        <w:wordWrap/>
        <w:overflowPunct/>
        <w:topLinePunct w:val="0"/>
        <w:autoSpaceDE/>
        <w:autoSpaceDN/>
        <w:bidi w:val="0"/>
        <w:adjustRightInd/>
        <w:spacing w:line="560" w:lineRule="exact"/>
        <w:textAlignment w:val="auto"/>
        <w:rPr>
          <w:rFonts w:hint="eastAsia"/>
        </w:rPr>
      </w:pPr>
      <w:r>
        <w:rPr>
          <w:rFonts w:hint="eastAsia"/>
          <w:lang w:val="en-US" w:eastAsia="zh-CN"/>
        </w:rPr>
        <w:t>三、</w:t>
      </w:r>
      <w:r>
        <w:rPr>
          <w:rFonts w:hint="eastAsia"/>
        </w:rPr>
        <w:t>活动内容</w:t>
      </w:r>
    </w:p>
    <w:p>
      <w:pPr>
        <w:pStyle w:val="5"/>
        <w:keepNext w:val="0"/>
        <w:keepLines w:val="0"/>
        <w:pageBreakBefore w:val="0"/>
        <w:numPr>
          <w:ilvl w:val="0"/>
          <w:numId w:val="0"/>
        </w:numPr>
        <w:kinsoku/>
        <w:wordWrap/>
        <w:overflowPunct/>
        <w:topLinePunct w:val="0"/>
        <w:autoSpaceDE/>
        <w:autoSpaceDN/>
        <w:bidi w:val="0"/>
        <w:adjustRightInd/>
        <w:spacing w:line="560" w:lineRule="exact"/>
        <w:ind w:leftChars="0" w:firstLine="640" w:firstLineChars="0"/>
        <w:textAlignment w:val="auto"/>
        <w:rPr>
          <w:rFonts w:hint="eastAsia"/>
          <w:highlight w:val="none"/>
          <w:lang w:val="en-US"/>
        </w:rPr>
      </w:pPr>
      <w:r>
        <w:rPr>
          <w:rFonts w:hint="default"/>
          <w:lang w:val="en-US" w:eastAsia="zh-CN"/>
        </w:rPr>
        <w:t>（一）扬帆启航，职通未来</w:t>
      </w:r>
    </w:p>
    <w:p>
      <w:pPr>
        <w:keepNext w:val="0"/>
        <w:keepLines w:val="0"/>
        <w:pageBreakBefore w:val="0"/>
        <w:kinsoku/>
        <w:wordWrap/>
        <w:overflowPunct/>
        <w:topLinePunct w:val="0"/>
        <w:autoSpaceDE/>
        <w:autoSpaceDN/>
        <w:bidi w:val="0"/>
        <w:adjustRightInd/>
        <w:spacing w:line="560" w:lineRule="exact"/>
        <w:textAlignment w:val="auto"/>
        <w:rPr>
          <w:rFonts w:hint="eastAsia"/>
          <w:highlight w:val="none"/>
          <w:lang w:val="en-US" w:eastAsia="zh-CN"/>
        </w:rPr>
      </w:pPr>
      <w:r>
        <w:rPr>
          <w:rFonts w:hint="default"/>
          <w:highlight w:val="none"/>
          <w:lang w:val="en-US" w:eastAsia="zh-CN"/>
        </w:rPr>
        <w:t>以班级团支部为单位</w:t>
      </w:r>
      <w:r>
        <w:rPr>
          <w:rFonts w:hint="eastAsia"/>
          <w:highlight w:val="none"/>
          <w:lang w:val="en-US" w:eastAsia="zh-CN"/>
        </w:rPr>
        <w:t>开展“</w:t>
      </w:r>
      <w:r>
        <w:rPr>
          <w:rFonts w:hint="default"/>
          <w:highlight w:val="none"/>
          <w:lang w:val="en-US" w:eastAsia="zh-CN"/>
        </w:rPr>
        <w:t>扬帆起航，职通未来</w:t>
      </w:r>
      <w:r>
        <w:rPr>
          <w:rFonts w:hint="eastAsia"/>
          <w:highlight w:val="none"/>
          <w:lang w:val="en-US" w:eastAsia="zh-CN"/>
        </w:rPr>
        <w:t>”主题团日活动。聚焦大学生就业思想引领</w:t>
      </w:r>
      <w:r>
        <w:rPr>
          <w:rFonts w:hint="default"/>
          <w:highlight w:val="none"/>
          <w:lang w:val="en-US" w:eastAsia="zh-CN"/>
        </w:rPr>
        <w:t>、</w:t>
      </w:r>
      <w:r>
        <w:rPr>
          <w:rFonts w:hint="eastAsia"/>
          <w:highlight w:val="none"/>
          <w:lang w:val="en-US" w:eastAsia="zh-CN"/>
        </w:rPr>
        <w:t>就业能力提升，树立正确的择业观与就业观</w:t>
      </w:r>
      <w:r>
        <w:rPr>
          <w:rFonts w:hint="default"/>
          <w:highlight w:val="none"/>
          <w:lang w:val="en-US" w:eastAsia="zh-CN"/>
        </w:rPr>
        <w:t>。具体</w:t>
      </w:r>
      <w:r>
        <w:rPr>
          <w:rFonts w:hint="eastAsia"/>
          <w:highlight w:val="none"/>
          <w:lang w:val="en-US" w:eastAsia="zh-CN"/>
        </w:rPr>
        <w:t>安排</w:t>
      </w:r>
      <w:r>
        <w:rPr>
          <w:rFonts w:hint="default"/>
          <w:highlight w:val="none"/>
          <w:lang w:val="en-US" w:eastAsia="zh-CN"/>
        </w:rPr>
        <w:t>如下</w:t>
      </w:r>
      <w:r>
        <w:rPr>
          <w:rFonts w:hint="eastAsia"/>
          <w:highlight w:val="none"/>
          <w:lang w:val="en-US" w:eastAsia="zh-CN"/>
        </w:rPr>
        <w:t>：</w:t>
      </w:r>
    </w:p>
    <w:p>
      <w:pPr>
        <w:keepNext w:val="0"/>
        <w:keepLines w:val="0"/>
        <w:pageBreakBefore w:val="0"/>
        <w:kinsoku/>
        <w:wordWrap/>
        <w:overflowPunct/>
        <w:topLinePunct w:val="0"/>
        <w:autoSpaceDE/>
        <w:autoSpaceDN/>
        <w:bidi w:val="0"/>
        <w:adjustRightInd/>
        <w:spacing w:line="560" w:lineRule="exact"/>
        <w:textAlignment w:val="auto"/>
        <w:rPr>
          <w:rFonts w:hint="eastAsia" w:eastAsia="仿宋_GB2312"/>
          <w:lang w:val="en-US" w:eastAsia="zh-CN"/>
        </w:rPr>
      </w:pPr>
      <w:r>
        <w:rPr>
          <w:rFonts w:hint="eastAsia"/>
          <w:b/>
          <w:bCs/>
          <w:lang w:val="en-US" w:eastAsia="zh-CN"/>
        </w:rPr>
        <w:t>1.“</w:t>
      </w:r>
      <w:r>
        <w:rPr>
          <w:rFonts w:hint="default"/>
          <w:b/>
          <w:bCs/>
          <w:lang w:val="en-US" w:eastAsia="zh-CN"/>
        </w:rPr>
        <w:t>职</w:t>
      </w:r>
      <w:r>
        <w:rPr>
          <w:rFonts w:hint="eastAsia"/>
          <w:b/>
          <w:bCs/>
          <w:lang w:val="en-US" w:eastAsia="zh-CN"/>
        </w:rPr>
        <w:t>”</w:t>
      </w:r>
      <w:r>
        <w:rPr>
          <w:rFonts w:hint="default"/>
          <w:b/>
          <w:bCs/>
          <w:lang w:val="en-US" w:eastAsia="zh-CN"/>
        </w:rPr>
        <w:t>通</w:t>
      </w:r>
      <w:r>
        <w:rPr>
          <w:rFonts w:hint="eastAsia"/>
          <w:b/>
          <w:bCs/>
          <w:lang w:val="en-US" w:eastAsia="zh-CN"/>
        </w:rPr>
        <w:t>课堂</w:t>
      </w:r>
      <w:r>
        <w:rPr>
          <w:rFonts w:hint="eastAsia"/>
          <w:lang w:val="en-US" w:eastAsia="zh-CN"/>
        </w:rPr>
        <w:t>：各学院团委组织</w:t>
      </w:r>
      <w:r>
        <w:rPr>
          <w:rFonts w:hint="default"/>
          <w:lang w:val="en-US" w:eastAsia="zh-CN"/>
        </w:rPr>
        <w:t>班级</w:t>
      </w:r>
      <w:r>
        <w:rPr>
          <w:rFonts w:hint="eastAsia"/>
          <w:lang w:val="en-US" w:eastAsia="zh-CN"/>
        </w:rPr>
        <w:t>团支部开展“</w:t>
      </w:r>
      <w:r>
        <w:rPr>
          <w:rFonts w:hint="default"/>
          <w:lang w:val="en-US" w:eastAsia="zh-CN"/>
        </w:rPr>
        <w:t>扬帆起航，职通未来</w:t>
      </w:r>
      <w:r>
        <w:rPr>
          <w:rFonts w:hint="eastAsia"/>
          <w:lang w:val="en-US" w:eastAsia="zh-CN"/>
        </w:rPr>
        <w:t>”主题团课活动，引导团员青年学习相关就业政策，</w:t>
      </w:r>
      <w:r>
        <w:rPr>
          <w:rFonts w:hint="eastAsia"/>
        </w:rPr>
        <w:t>积极应对就业问题</w:t>
      </w:r>
      <w:r>
        <w:rPr>
          <w:rFonts w:hint="eastAsia"/>
          <w:lang w:eastAsia="zh-CN"/>
        </w:rPr>
        <w:t>。</w:t>
      </w:r>
    </w:p>
    <w:p>
      <w:pPr>
        <w:keepNext w:val="0"/>
        <w:keepLines w:val="0"/>
        <w:pageBreakBefore w:val="0"/>
        <w:kinsoku/>
        <w:wordWrap/>
        <w:overflowPunct/>
        <w:topLinePunct w:val="0"/>
        <w:autoSpaceDE/>
        <w:autoSpaceDN/>
        <w:bidi w:val="0"/>
        <w:adjustRightInd/>
        <w:spacing w:line="560" w:lineRule="exact"/>
        <w:textAlignment w:val="auto"/>
        <w:rPr>
          <w:rFonts w:hint="eastAsia"/>
          <w:lang w:val="en-US" w:eastAsia="zh-CN"/>
        </w:rPr>
      </w:pPr>
      <w:r>
        <w:rPr>
          <w:rFonts w:hint="eastAsia"/>
          <w:b/>
          <w:bCs/>
          <w:lang w:val="en-US" w:eastAsia="zh-CN"/>
        </w:rPr>
        <w:t>2.“</w:t>
      </w:r>
      <w:r>
        <w:rPr>
          <w:rFonts w:hint="default"/>
          <w:b/>
          <w:bCs/>
          <w:lang w:val="en-US" w:eastAsia="zh-CN"/>
        </w:rPr>
        <w:t>职</w:t>
      </w:r>
      <w:r>
        <w:rPr>
          <w:rFonts w:hint="eastAsia"/>
          <w:b/>
          <w:bCs/>
          <w:lang w:val="en-US" w:eastAsia="zh-CN"/>
        </w:rPr>
        <w:t>”</w:t>
      </w:r>
      <w:r>
        <w:rPr>
          <w:rFonts w:hint="default"/>
          <w:b/>
          <w:bCs/>
          <w:lang w:val="en-US" w:eastAsia="zh-CN"/>
        </w:rPr>
        <w:t>通</w:t>
      </w:r>
      <w:r>
        <w:rPr>
          <w:rFonts w:hint="eastAsia"/>
          <w:b/>
          <w:bCs/>
          <w:lang w:val="en-US" w:eastAsia="zh-CN"/>
        </w:rPr>
        <w:t>实践</w:t>
      </w:r>
      <w:r>
        <w:rPr>
          <w:rFonts w:hint="eastAsia"/>
          <w:lang w:val="en-US" w:eastAsia="zh-CN"/>
        </w:rPr>
        <w:t>：积极开展就业实践，结合学习习近平总书记给中国农业大学科技小院学生重要回信精神，组织成员参加校内外各类实践实习、志愿服务，可结合青鸟计划等组织开展交流分享会，帮助学生了解国情社情民情，提升对个人价值实现、职业发展规划等方面的理性认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Arial"/>
          <w:b w:val="0"/>
          <w:bCs w:val="0"/>
          <w:i w:val="0"/>
          <w:iCs w:val="0"/>
          <w:color w:val="auto"/>
          <w:kern w:val="2"/>
          <w:sz w:val="32"/>
          <w:szCs w:val="32"/>
          <w:highlight w:val="none"/>
          <w:vertAlign w:val="baseline"/>
          <w:lang w:val="en-US" w:eastAsia="zh-CN" w:bidi="ar-SA"/>
        </w:rPr>
      </w:pPr>
      <w:r>
        <w:rPr>
          <w:rFonts w:hint="eastAsia"/>
          <w:b/>
          <w:bCs/>
          <w:sz w:val="32"/>
          <w:szCs w:val="32"/>
          <w:lang w:val="en-US" w:eastAsia="zh-CN"/>
        </w:rPr>
        <w:t>3.“</w:t>
      </w:r>
      <w:r>
        <w:rPr>
          <w:rFonts w:hint="default"/>
          <w:b/>
          <w:bCs/>
          <w:sz w:val="32"/>
          <w:szCs w:val="32"/>
          <w:lang w:val="en-US" w:eastAsia="zh-CN"/>
        </w:rPr>
        <w:t>职</w:t>
      </w:r>
      <w:r>
        <w:rPr>
          <w:rFonts w:hint="eastAsia"/>
          <w:b/>
          <w:bCs/>
          <w:sz w:val="32"/>
          <w:szCs w:val="32"/>
          <w:lang w:val="en-US" w:eastAsia="zh-CN"/>
        </w:rPr>
        <w:t>”</w:t>
      </w:r>
      <w:r>
        <w:rPr>
          <w:rFonts w:hint="default"/>
          <w:b/>
          <w:bCs/>
          <w:sz w:val="32"/>
          <w:szCs w:val="32"/>
          <w:lang w:val="en-US" w:eastAsia="zh-CN"/>
        </w:rPr>
        <w:t>通</w:t>
      </w:r>
      <w:r>
        <w:rPr>
          <w:rFonts w:hint="eastAsia"/>
          <w:b/>
          <w:bCs/>
          <w:sz w:val="32"/>
          <w:szCs w:val="32"/>
          <w:lang w:val="en-US" w:eastAsia="zh-CN"/>
        </w:rPr>
        <w:t>收获</w:t>
      </w:r>
      <w:r>
        <w:rPr>
          <w:rFonts w:hint="eastAsia"/>
          <w:b w:val="0"/>
          <w:bCs w:val="0"/>
          <w:sz w:val="32"/>
          <w:szCs w:val="32"/>
          <w:lang w:val="en-US" w:eastAsia="zh-CN"/>
        </w:rPr>
        <w:t>：根据</w:t>
      </w:r>
      <w:r>
        <w:rPr>
          <w:rFonts w:hint="eastAsia"/>
          <w:sz w:val="32"/>
          <w:szCs w:val="32"/>
          <w:lang w:val="en-US" w:eastAsia="zh-CN"/>
        </w:rPr>
        <w:t>《大学生就业引航计划工作提示》要求，各团支部活动开展情况</w:t>
      </w:r>
      <w:r>
        <w:rPr>
          <w:rFonts w:hint="default"/>
          <w:sz w:val="32"/>
          <w:szCs w:val="32"/>
          <w:lang w:val="en-US" w:eastAsia="zh-CN"/>
        </w:rPr>
        <w:t>将</w:t>
      </w:r>
      <w:r>
        <w:rPr>
          <w:rFonts w:hint="eastAsia"/>
          <w:sz w:val="32"/>
          <w:szCs w:val="32"/>
          <w:lang w:val="en-US" w:eastAsia="zh-CN"/>
        </w:rPr>
        <w:t>统一通过“智慧团建”系统</w:t>
      </w:r>
      <w:r>
        <w:rPr>
          <w:rFonts w:hint="default"/>
          <w:sz w:val="32"/>
          <w:szCs w:val="32"/>
          <w:lang w:val="en-US" w:eastAsia="zh-CN"/>
        </w:rPr>
        <w:t>进行</w:t>
      </w:r>
      <w:r>
        <w:rPr>
          <w:rFonts w:hint="eastAsia"/>
          <w:sz w:val="32"/>
          <w:szCs w:val="32"/>
          <w:lang w:val="en-US" w:eastAsia="zh-CN"/>
        </w:rPr>
        <w:t>录入，</w:t>
      </w:r>
      <w:r>
        <w:rPr>
          <w:rFonts w:hint="default" w:ascii="仿宋_GB2312" w:hAnsi="仿宋_GB2312" w:eastAsia="仿宋_GB2312" w:cs="Arial"/>
          <w:b w:val="0"/>
          <w:bCs w:val="0"/>
          <w:i w:val="0"/>
          <w:iCs w:val="0"/>
          <w:color w:val="auto"/>
          <w:kern w:val="2"/>
          <w:sz w:val="32"/>
          <w:szCs w:val="32"/>
          <w:highlight w:val="none"/>
          <w:vertAlign w:val="baseline"/>
          <w:lang w:val="en-US" w:eastAsia="zh-CN" w:bidi="ar-SA"/>
        </w:rPr>
        <w:t>各团支部需留好以上活动的开展记录。</w:t>
      </w:r>
    </w:p>
    <w:p>
      <w:pPr>
        <w:pStyle w:val="5"/>
        <w:keepNext w:val="0"/>
        <w:keepLines w:val="0"/>
        <w:pageBreakBefore w:val="0"/>
        <w:kinsoku/>
        <w:wordWrap/>
        <w:overflowPunct/>
        <w:topLinePunct w:val="0"/>
        <w:autoSpaceDE/>
        <w:autoSpaceDN/>
        <w:bidi w:val="0"/>
        <w:adjustRightInd/>
        <w:spacing w:line="560" w:lineRule="exact"/>
        <w:textAlignment w:val="auto"/>
        <w:rPr>
          <w:rFonts w:hint="eastAsia"/>
          <w:lang w:val="en-US" w:eastAsia="zh-CN"/>
        </w:rPr>
      </w:pPr>
      <w:r>
        <w:rPr>
          <w:rFonts w:hint="eastAsia"/>
          <w:lang w:val="en-US" w:eastAsia="zh-CN"/>
        </w:rPr>
        <w:t>（</w:t>
      </w:r>
      <w:r>
        <w:rPr>
          <w:rFonts w:hint="default"/>
          <w:lang w:val="en-US" w:eastAsia="zh-CN"/>
        </w:rPr>
        <w:t>二</w:t>
      </w:r>
      <w:r>
        <w:rPr>
          <w:rFonts w:hint="eastAsia"/>
          <w:lang w:val="en-US" w:eastAsia="zh-CN"/>
        </w:rPr>
        <w:t>）继承励新，开拓未来</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仿宋_GB2312" w:hAnsi="Times New Roman" w:eastAsia="仿宋_GB2312" w:cs="Times New Roman"/>
          <w:color w:val="000000"/>
          <w:kern w:val="2"/>
          <w:sz w:val="32"/>
          <w:szCs w:val="32"/>
          <w:highlight w:val="none"/>
          <w:lang w:val="en-US" w:eastAsia="zh-CN" w:bidi="ar-SA"/>
        </w:rPr>
      </w:pPr>
      <w:r>
        <w:rPr>
          <w:rFonts w:hint="eastAsia" w:hAnsi="Times New Roman" w:cs="Times New Roman"/>
          <w:b/>
          <w:bCs/>
          <w:color w:val="000000"/>
          <w:kern w:val="2"/>
          <w:sz w:val="32"/>
          <w:szCs w:val="32"/>
          <w:highlight w:val="none"/>
          <w:lang w:val="en-US" w:eastAsia="zh-CN" w:bidi="ar-SA"/>
        </w:rPr>
        <w:t>1</w:t>
      </w:r>
      <w:r>
        <w:rPr>
          <w:rFonts w:hint="eastAsia" w:ascii="仿宋_GB2312" w:hAnsi="Times New Roman" w:cs="Times New Roman"/>
          <w:b/>
          <w:bCs/>
          <w:color w:val="000000"/>
          <w:kern w:val="2"/>
          <w:sz w:val="32"/>
          <w:szCs w:val="32"/>
          <w:highlight w:val="none"/>
          <w:lang w:val="en-US" w:eastAsia="zh-CN" w:bidi="ar-SA"/>
        </w:rPr>
        <w:t>.</w:t>
      </w:r>
      <w:r>
        <w:rPr>
          <w:rFonts w:hint="eastAsia" w:ascii="仿宋_GB2312" w:hAnsi="Times New Roman" w:eastAsia="仿宋_GB2312" w:cs="Times New Roman"/>
          <w:b/>
          <w:bCs/>
          <w:color w:val="000000"/>
          <w:kern w:val="2"/>
          <w:sz w:val="32"/>
          <w:szCs w:val="32"/>
          <w:highlight w:val="none"/>
          <w:lang w:val="en-US" w:eastAsia="zh-CN" w:bidi="ar-SA"/>
        </w:rPr>
        <w:t>开展“乘时代春风，助青年梦想”</w:t>
      </w:r>
      <w:r>
        <w:rPr>
          <w:rFonts w:hint="eastAsia" w:hAnsi="Times New Roman" w:cs="Times New Roman"/>
          <w:b/>
          <w:bCs/>
          <w:color w:val="000000"/>
          <w:kern w:val="2"/>
          <w:sz w:val="32"/>
          <w:szCs w:val="32"/>
          <w:highlight w:val="none"/>
          <w:lang w:val="en-US" w:eastAsia="zh-CN" w:bidi="ar-SA"/>
        </w:rPr>
        <w:t>主题</w:t>
      </w:r>
      <w:r>
        <w:rPr>
          <w:rFonts w:hint="eastAsia" w:ascii="仿宋_GB2312" w:hAnsi="Times New Roman" w:eastAsia="仿宋_GB2312" w:cs="Times New Roman"/>
          <w:b/>
          <w:bCs/>
          <w:color w:val="000000"/>
          <w:kern w:val="2"/>
          <w:sz w:val="32"/>
          <w:szCs w:val="32"/>
          <w:highlight w:val="none"/>
          <w:lang w:val="en-US" w:eastAsia="zh-CN" w:bidi="ar-SA"/>
        </w:rPr>
        <w:t>活动</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Times New Roman" w:eastAsia="仿宋_GB2312" w:cs="Times New Roman"/>
          <w:color w:val="000000"/>
          <w:kern w:val="2"/>
          <w:sz w:val="32"/>
          <w:szCs w:val="32"/>
          <w:highlight w:val="none"/>
          <w:lang w:val="en-US" w:eastAsia="zh-CN" w:bidi="ar-SA"/>
        </w:rPr>
      </w:pPr>
      <w:r>
        <w:rPr>
          <w:rFonts w:hint="eastAsia" w:ascii="仿宋_GB2312" w:hAnsi="Times New Roman" w:eastAsia="仿宋_GB2312" w:cs="Times New Roman"/>
          <w:color w:val="000000"/>
          <w:kern w:val="2"/>
          <w:sz w:val="32"/>
          <w:szCs w:val="32"/>
          <w:highlight w:val="none"/>
          <w:lang w:val="en-US" w:eastAsia="zh-CN" w:bidi="ar-SA"/>
        </w:rPr>
        <w:t>通过开展线上、线下宣讲会等方式，为学生解读当前的就业政策、就业形势</w:t>
      </w:r>
      <w:r>
        <w:rPr>
          <w:rFonts w:hint="eastAsia" w:hAnsi="Times New Roman" w:cs="Times New Roman"/>
          <w:color w:val="000000"/>
          <w:kern w:val="2"/>
          <w:sz w:val="32"/>
          <w:szCs w:val="32"/>
          <w:highlight w:val="none"/>
          <w:lang w:val="en-US" w:eastAsia="zh-CN" w:bidi="ar-SA"/>
        </w:rPr>
        <w:t>、职业选择与发展</w:t>
      </w:r>
      <w:r>
        <w:rPr>
          <w:rFonts w:hint="default" w:ascii="仿宋_GB2312" w:hAnsi="Times New Roman" w:eastAsia="仿宋_GB2312" w:cs="Times New Roman"/>
          <w:color w:val="000000"/>
          <w:kern w:val="2"/>
          <w:sz w:val="32"/>
          <w:szCs w:val="32"/>
          <w:highlight w:val="none"/>
          <w:lang w:val="en-US" w:eastAsia="zh-CN" w:bidi="ar-SA"/>
        </w:rPr>
        <w:t>等相关内容</w:t>
      </w:r>
      <w:r>
        <w:rPr>
          <w:rFonts w:hint="eastAsia" w:ascii="仿宋_GB2312" w:hAnsi="Times New Roman" w:eastAsia="仿宋_GB2312" w:cs="Times New Roman"/>
          <w:color w:val="000000"/>
          <w:kern w:val="2"/>
          <w:sz w:val="32"/>
          <w:szCs w:val="32"/>
          <w:highlight w:val="none"/>
          <w:lang w:val="en-US" w:eastAsia="zh-CN" w:bidi="ar-SA"/>
        </w:rPr>
        <w:t>，积极帮助大学生解决就业方面的困难和疑虑。</w:t>
      </w:r>
    </w:p>
    <w:p>
      <w:pPr>
        <w:keepNext w:val="0"/>
        <w:keepLines w:val="0"/>
        <w:pageBreakBefore w:val="0"/>
        <w:kinsoku/>
        <w:wordWrap/>
        <w:overflowPunct/>
        <w:topLinePunct w:val="0"/>
        <w:autoSpaceDE/>
        <w:autoSpaceDN/>
        <w:bidi w:val="0"/>
        <w:adjustRightInd/>
        <w:spacing w:line="560" w:lineRule="exact"/>
        <w:textAlignment w:val="auto"/>
        <w:rPr>
          <w:rFonts w:hint="eastAsia"/>
          <w:lang w:val="en-US" w:eastAsia="zh-CN"/>
        </w:rPr>
      </w:pPr>
      <w:r>
        <w:rPr>
          <w:rFonts w:hint="eastAsia"/>
          <w:b/>
          <w:bCs/>
          <w:lang w:val="en-US" w:eastAsia="zh-CN"/>
        </w:rPr>
        <w:t>2.</w:t>
      </w:r>
      <w:r>
        <w:rPr>
          <w:rFonts w:hint="eastAsia"/>
          <w:b/>
          <w:bCs/>
          <w:highlight w:val="none"/>
        </w:rPr>
        <w:t>开展</w:t>
      </w:r>
      <w:r>
        <w:rPr>
          <w:rFonts w:hint="eastAsia"/>
          <w:b/>
          <w:bCs/>
          <w:highlight w:val="none"/>
          <w:lang w:val="en-US" w:eastAsia="zh-CN"/>
        </w:rPr>
        <w:t>“</w:t>
      </w:r>
      <w:r>
        <w:rPr>
          <w:rFonts w:hint="eastAsia"/>
          <w:b/>
          <w:bCs/>
          <w:highlight w:val="none"/>
          <w:lang w:eastAsia="zh-CN"/>
        </w:rPr>
        <w:t>品职业之路，寻未来发展</w:t>
      </w:r>
      <w:r>
        <w:rPr>
          <w:rFonts w:hint="eastAsia"/>
          <w:b/>
          <w:bCs/>
          <w:highlight w:val="none"/>
          <w:lang w:val="en-US" w:eastAsia="zh-CN"/>
        </w:rPr>
        <w:t>”</w:t>
      </w:r>
      <w:r>
        <w:rPr>
          <w:rFonts w:hint="eastAsia"/>
          <w:b/>
          <w:bCs/>
          <w:lang w:val="en-US" w:eastAsia="zh-CN"/>
        </w:rPr>
        <w:t>主题活动</w:t>
      </w:r>
    </w:p>
    <w:p>
      <w:pPr>
        <w:keepNext w:val="0"/>
        <w:keepLines w:val="0"/>
        <w:pageBreakBefore w:val="0"/>
        <w:kinsoku/>
        <w:wordWrap/>
        <w:overflowPunct/>
        <w:topLinePunct w:val="0"/>
        <w:autoSpaceDE/>
        <w:autoSpaceDN/>
        <w:bidi w:val="0"/>
        <w:adjustRightInd/>
        <w:spacing w:line="560" w:lineRule="exact"/>
        <w:textAlignment w:val="auto"/>
        <w:rPr>
          <w:rFonts w:hint="default"/>
          <w:highlight w:val="yellow"/>
          <w:lang w:val="en-US" w:eastAsia="zh-CN"/>
        </w:rPr>
      </w:pPr>
      <w:r>
        <w:rPr>
          <w:rFonts w:hint="eastAsia"/>
          <w:lang w:val="en-US" w:eastAsia="zh-CN"/>
        </w:rPr>
        <w:t>各学院邀请优秀校友</w:t>
      </w:r>
      <w:r>
        <w:rPr>
          <w:rFonts w:hint="default"/>
          <w:lang w:val="en-US" w:eastAsia="zh-CN"/>
        </w:rPr>
        <w:t>以线上或线下形式</w:t>
      </w:r>
      <w:r>
        <w:rPr>
          <w:rFonts w:hint="eastAsia"/>
          <w:lang w:val="en-US" w:eastAsia="zh-CN"/>
        </w:rPr>
        <w:t>，为学生讲述求职生涯、职场经历、工作经验等，鼓励学生一对一对话优秀校友，明晰未来发展方向。</w:t>
      </w:r>
    </w:p>
    <w:p>
      <w:pPr>
        <w:pStyle w:val="4"/>
        <w:keepNext w:val="0"/>
        <w:keepLines w:val="0"/>
        <w:pageBreakBefore w:val="0"/>
        <w:kinsoku/>
        <w:wordWrap/>
        <w:overflowPunct/>
        <w:topLinePunct w:val="0"/>
        <w:autoSpaceDE/>
        <w:autoSpaceDN/>
        <w:bidi w:val="0"/>
        <w:adjustRightInd/>
        <w:spacing w:line="560" w:lineRule="exact"/>
        <w:textAlignment w:val="auto"/>
        <w:rPr>
          <w:rFonts w:hint="eastAsia"/>
        </w:rPr>
      </w:pPr>
      <w:r>
        <w:rPr>
          <w:rFonts w:hint="eastAsia"/>
          <w:lang w:val="en-US" w:eastAsia="zh-CN"/>
        </w:rPr>
        <w:t>四、活动要求</w:t>
      </w:r>
    </w:p>
    <w:p>
      <w:pPr>
        <w:keepNext w:val="0"/>
        <w:keepLines w:val="0"/>
        <w:pageBreakBefore w:val="0"/>
        <w:kinsoku/>
        <w:wordWrap/>
        <w:overflowPunct/>
        <w:topLinePunct w:val="0"/>
        <w:autoSpaceDE/>
        <w:autoSpaceDN/>
        <w:bidi w:val="0"/>
        <w:adjustRightInd/>
        <w:spacing w:line="560" w:lineRule="exact"/>
        <w:ind w:left="0" w:leftChars="0" w:firstLine="640" w:firstLineChars="200"/>
        <w:textAlignment w:val="auto"/>
        <w:rPr>
          <w:rFonts w:hint="eastAsia"/>
        </w:rPr>
      </w:pPr>
      <w:r>
        <w:rPr>
          <w:rFonts w:hint="eastAsia"/>
          <w:lang w:val="en-US" w:eastAsia="zh-CN"/>
        </w:rPr>
        <w:t>1.</w:t>
      </w:r>
      <w:r>
        <w:rPr>
          <w:rFonts w:hint="eastAsia"/>
        </w:rPr>
        <w:t>统一思想，高度重视</w:t>
      </w:r>
    </w:p>
    <w:p>
      <w:pPr>
        <w:keepNext w:val="0"/>
        <w:keepLines w:val="0"/>
        <w:pageBreakBefore w:val="0"/>
        <w:kinsoku/>
        <w:wordWrap/>
        <w:overflowPunct/>
        <w:topLinePunct w:val="0"/>
        <w:autoSpaceDE/>
        <w:autoSpaceDN/>
        <w:bidi w:val="0"/>
        <w:adjustRightInd/>
        <w:spacing w:line="560" w:lineRule="exact"/>
        <w:textAlignment w:val="auto"/>
        <w:rPr>
          <w:rFonts w:hint="eastAsia"/>
        </w:rPr>
      </w:pPr>
      <w:r>
        <w:rPr>
          <w:rFonts w:hint="eastAsia"/>
        </w:rPr>
        <w:t>各学院团委要高度重视，</w:t>
      </w:r>
      <w:r>
        <w:rPr>
          <w:rFonts w:hint="eastAsia"/>
          <w:lang w:val="en-US"/>
        </w:rPr>
        <w:t>突出特色，</w:t>
      </w:r>
      <w:r>
        <w:rPr>
          <w:rFonts w:hint="eastAsia"/>
        </w:rPr>
        <w:t>精心谋划部署，</w:t>
      </w:r>
      <w:r>
        <w:rPr>
          <w:rFonts w:hint="eastAsia"/>
          <w:lang w:val="en-US"/>
        </w:rPr>
        <w:t>切实将各项活动抓紧、抓实、抓好</w:t>
      </w:r>
      <w:r>
        <w:rPr>
          <w:rFonts w:hint="eastAsia"/>
          <w:lang w:val="en-US" w:eastAsia="zh-CN"/>
        </w:rPr>
        <w:t>，</w:t>
      </w:r>
      <w:r>
        <w:rPr>
          <w:rFonts w:hint="eastAsia"/>
        </w:rPr>
        <w:t>积极指导团支部开展大学生就业引航</w:t>
      </w:r>
      <w:r>
        <w:rPr>
          <w:rFonts w:hint="eastAsia"/>
          <w:lang w:val="en-US" w:eastAsia="zh-CN"/>
        </w:rPr>
        <w:t>活动</w:t>
      </w:r>
      <w:r>
        <w:rPr>
          <w:rFonts w:hint="eastAsia"/>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lang w:eastAsia="zh-CN"/>
        </w:rPr>
      </w:pPr>
      <w:r>
        <w:rPr>
          <w:rFonts w:hint="eastAsia"/>
          <w:lang w:val="en-US" w:eastAsia="zh-CN"/>
        </w:rPr>
        <w:t>2.</w:t>
      </w:r>
      <w:r>
        <w:rPr>
          <w:rFonts w:hint="eastAsia"/>
        </w:rPr>
        <w:t>扎实推进</w:t>
      </w:r>
      <w:r>
        <w:rPr>
          <w:rFonts w:hint="eastAsia"/>
          <w:lang w:eastAsia="zh-CN"/>
        </w:rPr>
        <w:t>，精心组织</w:t>
      </w:r>
    </w:p>
    <w:p>
      <w:pPr>
        <w:keepNext w:val="0"/>
        <w:keepLines w:val="0"/>
        <w:pageBreakBefore w:val="0"/>
        <w:kinsoku/>
        <w:wordWrap/>
        <w:overflowPunct/>
        <w:topLinePunct w:val="0"/>
        <w:autoSpaceDE/>
        <w:autoSpaceDN/>
        <w:bidi w:val="0"/>
        <w:adjustRightInd/>
        <w:spacing w:line="560" w:lineRule="exact"/>
        <w:textAlignment w:val="auto"/>
        <w:rPr>
          <w:rFonts w:hint="eastAsia"/>
        </w:rPr>
      </w:pPr>
      <w:r>
        <w:rPr>
          <w:rFonts w:hint="eastAsia"/>
        </w:rPr>
        <w:t>各学院团委要充分认识开展大学生就业引航</w:t>
      </w:r>
      <w:r>
        <w:rPr>
          <w:rFonts w:hint="eastAsia"/>
          <w:lang w:val="en-US" w:eastAsia="zh-CN"/>
        </w:rPr>
        <w:t>活动</w:t>
      </w:r>
      <w:r>
        <w:rPr>
          <w:rFonts w:hint="eastAsia"/>
        </w:rPr>
        <w:t>的重要意义，引导团支部在活动的内容设计、形式创新、突出主题上下功夫，充分体现学院特色和青年特点</w:t>
      </w:r>
      <w:r>
        <w:rPr>
          <w:rFonts w:hint="eastAsia"/>
          <w:lang w:val="en-US" w:eastAsia="zh-CN"/>
        </w:rPr>
        <w:t>,</w:t>
      </w:r>
      <w:r>
        <w:rPr>
          <w:rFonts w:hint="eastAsia"/>
        </w:rPr>
        <w:t>要细化活动方案、精心组织开展、强化措施保障、注重实际效果。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rPr>
      </w:pPr>
      <w:r>
        <w:rPr>
          <w:rFonts w:hint="eastAsia"/>
          <w:lang w:val="en-US" w:eastAsia="zh-CN"/>
        </w:rPr>
        <w:t>3.扩大</w:t>
      </w:r>
      <w:r>
        <w:rPr>
          <w:rFonts w:hint="eastAsia"/>
        </w:rPr>
        <w:t>宣传，</w:t>
      </w:r>
      <w:r>
        <w:rPr>
          <w:rFonts w:hint="eastAsia"/>
          <w:lang w:val="en-US" w:eastAsia="zh-CN"/>
        </w:rPr>
        <w:t>注重总结</w:t>
      </w:r>
    </w:p>
    <w:p>
      <w:pPr>
        <w:keepNext w:val="0"/>
        <w:keepLines w:val="0"/>
        <w:pageBreakBefore w:val="0"/>
        <w:kinsoku/>
        <w:wordWrap/>
        <w:overflowPunct/>
        <w:topLinePunct w:val="0"/>
        <w:autoSpaceDE/>
        <w:autoSpaceDN/>
        <w:bidi w:val="0"/>
        <w:adjustRightInd/>
        <w:spacing w:line="560" w:lineRule="exact"/>
        <w:textAlignment w:val="auto"/>
        <w:rPr>
          <w:rFonts w:hint="eastAsia"/>
        </w:rPr>
      </w:pPr>
      <w:r>
        <w:rPr>
          <w:rFonts w:hint="eastAsia"/>
        </w:rPr>
        <w:t>各学院团委要注重收集整理活动过程中的文字、图片，并注意认真总结工作经验</w:t>
      </w:r>
      <w:r>
        <w:rPr>
          <w:rFonts w:hint="eastAsia"/>
          <w:lang w:eastAsia="zh-CN"/>
        </w:rPr>
        <w:t>，</w:t>
      </w:r>
      <w:r>
        <w:rPr>
          <w:rFonts w:hint="eastAsia"/>
        </w:rPr>
        <w:t>利用各类媒体媒介对积极参与大学生就业引航活动的组织和个人进行广泛宣传，进一步营造</w:t>
      </w:r>
      <w:r>
        <w:rPr>
          <w:rFonts w:hint="eastAsia"/>
          <w:lang w:val="en-US" w:eastAsia="zh-CN"/>
        </w:rPr>
        <w:t>积极参与大学生就业</w:t>
      </w:r>
      <w:r>
        <w:rPr>
          <w:rFonts w:hint="eastAsia"/>
        </w:rPr>
        <w:t>的良好氛围。</w:t>
      </w:r>
    </w:p>
    <w:p>
      <w:pPr>
        <w:pStyle w:val="2"/>
        <w:rPr>
          <w:rFonts w:hint="default" w:ascii="黑体" w:hAnsi="黑体" w:eastAsia="黑体" w:cs="宋体"/>
          <w:caps/>
          <w:color w:val="000000"/>
          <w:sz w:val="32"/>
          <w:szCs w:val="24"/>
          <w:lang w:val="en-US" w:eastAsia="zh-CN" w:bidi="ar-SA"/>
        </w:rPr>
      </w:pPr>
      <w:r>
        <w:rPr>
          <w:rFonts w:hint="eastAsia" w:ascii="黑体" w:hAnsi="黑体" w:eastAsia="黑体" w:cs="宋体"/>
          <w:caps/>
          <w:color w:val="000000"/>
          <w:sz w:val="32"/>
          <w:szCs w:val="24"/>
          <w:lang w:val="en-US" w:eastAsia="zh-CN" w:bidi="ar-SA"/>
        </w:rPr>
        <w:t>五、活动成果汇总</w:t>
      </w:r>
    </w:p>
    <w:p>
      <w:pPr>
        <w:ind w:firstLine="640" w:firstLineChars="200"/>
        <w:jc w:val="both"/>
        <w:rPr>
          <w:rFonts w:hint="default"/>
          <w:lang w:val="en-US" w:eastAsia="zh-CN"/>
        </w:rPr>
      </w:pPr>
      <w:r>
        <w:rPr>
          <w:rFonts w:hint="eastAsia"/>
          <w:lang w:val="en-US" w:eastAsia="zh-CN"/>
        </w:rPr>
        <w:t>1.各学院做好</w:t>
      </w:r>
      <w:r>
        <w:rPr>
          <w:rFonts w:hint="eastAsia"/>
          <w:b/>
          <w:bCs/>
          <w:lang w:val="en-US" w:eastAsia="zh-CN"/>
        </w:rPr>
        <w:t>“</w:t>
      </w:r>
      <w:r>
        <w:rPr>
          <w:rFonts w:hint="default"/>
          <w:b/>
          <w:bCs/>
          <w:lang w:val="en-US" w:eastAsia="zh-CN"/>
        </w:rPr>
        <w:t>扬帆启航，职通未来</w:t>
      </w:r>
      <w:r>
        <w:rPr>
          <w:rFonts w:hint="eastAsia"/>
          <w:b/>
          <w:bCs/>
          <w:lang w:val="en-US" w:eastAsia="zh-CN"/>
        </w:rPr>
        <w:t>”</w:t>
      </w:r>
      <w:r>
        <w:rPr>
          <w:rFonts w:hint="default" w:ascii="Times New Roman" w:hAnsi="Times New Roman" w:cs="Times New Roman"/>
          <w:b/>
          <w:bCs/>
          <w:lang w:val="en-US" w:eastAsia="zh-CN"/>
        </w:rPr>
        <w:t>——</w:t>
      </w:r>
      <w:r>
        <w:rPr>
          <w:rFonts w:hint="default"/>
          <w:b/>
          <w:bCs/>
          <w:lang w:val="en-US" w:eastAsia="zh-CN"/>
        </w:rPr>
        <w:t>职</w:t>
      </w:r>
      <w:r>
        <w:rPr>
          <w:rFonts w:hint="eastAsia"/>
          <w:b/>
          <w:bCs/>
          <w:lang w:val="en-US" w:eastAsia="zh-CN"/>
        </w:rPr>
        <w:t>”</w:t>
      </w:r>
      <w:r>
        <w:rPr>
          <w:rFonts w:hint="default"/>
          <w:b/>
          <w:bCs/>
          <w:lang w:val="en-US" w:eastAsia="zh-CN"/>
        </w:rPr>
        <w:t>通</w:t>
      </w:r>
      <w:r>
        <w:rPr>
          <w:rFonts w:hint="eastAsia"/>
          <w:b/>
          <w:bCs/>
          <w:lang w:val="en-US" w:eastAsia="zh-CN"/>
        </w:rPr>
        <w:t>课堂主题团课活动</w:t>
      </w:r>
      <w:r>
        <w:rPr>
          <w:rFonts w:hint="eastAsia"/>
          <w:lang w:val="en-US" w:eastAsia="zh-CN"/>
        </w:rPr>
        <w:t>开展情况的统计工作，并填写《附件1.“扬帆启航，职通未来”主题团课活动开展情况统计表》。</w:t>
      </w:r>
    </w:p>
    <w:p>
      <w:pPr>
        <w:ind w:firstLine="640" w:firstLineChars="200"/>
        <w:jc w:val="both"/>
        <w:rPr>
          <w:rFonts w:hint="eastAsia"/>
          <w:highlight w:val="none"/>
          <w:lang w:val="en-US" w:eastAsia="zh-CN"/>
        </w:rPr>
      </w:pPr>
      <w:r>
        <w:rPr>
          <w:rFonts w:hint="eastAsia"/>
          <w:lang w:val="en-US" w:eastAsia="zh-CN"/>
        </w:rPr>
        <w:t>于</w:t>
      </w:r>
      <w:r>
        <w:rPr>
          <w:rFonts w:hint="eastAsia"/>
          <w:highlight w:val="none"/>
          <w:lang w:val="en-US" w:eastAsia="zh-CN"/>
        </w:rPr>
        <w:t>6月5日17：</w:t>
      </w:r>
      <w:r>
        <w:rPr>
          <w:rFonts w:hint="eastAsia"/>
          <w:highlight w:val="none"/>
          <w:lang w:val="en-US" w:eastAsia="zh-CN"/>
        </w:rPr>
        <w:fldChar w:fldCharType="begin"/>
      </w:r>
      <w:r>
        <w:rPr>
          <w:rFonts w:hint="eastAsia"/>
          <w:highlight w:val="none"/>
          <w:lang w:val="en-US" w:eastAsia="zh-CN"/>
        </w:rPr>
        <w:instrText xml:space="preserve"> HYPERLINK "mailto:00前将该材料电子版打包发送校团委实践部邮箱xtwdsjb@126.com。" </w:instrText>
      </w:r>
      <w:r>
        <w:rPr>
          <w:rFonts w:hint="eastAsia"/>
          <w:highlight w:val="none"/>
          <w:lang w:val="en-US" w:eastAsia="zh-CN"/>
        </w:rPr>
        <w:fldChar w:fldCharType="separate"/>
      </w:r>
      <w:r>
        <w:rPr>
          <w:rFonts w:hint="eastAsia"/>
          <w:highlight w:val="none"/>
          <w:lang w:val="en-US" w:eastAsia="zh-CN"/>
        </w:rPr>
        <w:t>00前将该材料电子版命名为《附件1.xx学院“扬帆启航，职通未来”主题团课活动开展情况统计表》，发送校团委社会实践指导中心邮箱：xtwdsjb@126.com。</w:t>
      </w:r>
      <w:r>
        <w:rPr>
          <w:rFonts w:hint="eastAsia"/>
          <w:highlight w:val="none"/>
          <w:lang w:val="en-US" w:eastAsia="zh-CN"/>
        </w:rPr>
        <w:fldChar w:fldCharType="end"/>
      </w:r>
    </w:p>
    <w:p>
      <w:pPr>
        <w:ind w:firstLine="640" w:firstLineChars="200"/>
        <w:jc w:val="both"/>
        <w:rPr>
          <w:rFonts w:hint="eastAsia"/>
          <w:highlight w:val="none"/>
          <w:lang w:val="en-US" w:eastAsia="zh-CN"/>
        </w:rPr>
      </w:pPr>
      <w:r>
        <w:rPr>
          <w:rFonts w:hint="eastAsia"/>
          <w:highlight w:val="none"/>
          <w:lang w:val="en-US" w:eastAsia="zh-CN"/>
        </w:rPr>
        <w:t>2.各学院根据</w:t>
      </w:r>
      <w:r>
        <w:rPr>
          <w:rFonts w:hint="eastAsia"/>
          <w:b/>
          <w:bCs/>
          <w:highlight w:val="none"/>
          <w:lang w:val="en-US"/>
        </w:rPr>
        <w:t>“共话就业，引航未来”</w:t>
      </w:r>
      <w:r>
        <w:rPr>
          <w:rFonts w:hint="eastAsia"/>
          <w:b/>
          <w:bCs/>
          <w:highlight w:val="none"/>
        </w:rPr>
        <w:t>大学生就业引</w:t>
      </w:r>
      <w:r>
        <w:rPr>
          <w:rFonts w:hint="eastAsia"/>
          <w:b/>
          <w:bCs/>
          <w:highlight w:val="none"/>
          <w:lang w:val="en-US"/>
        </w:rPr>
        <w:t>航</w:t>
      </w:r>
      <w:r>
        <w:rPr>
          <w:rFonts w:hint="eastAsia"/>
          <w:b/>
          <w:bCs/>
          <w:highlight w:val="none"/>
          <w:lang w:val="en-US" w:eastAsia="zh-CN"/>
        </w:rPr>
        <w:t>主题团日</w:t>
      </w:r>
      <w:r>
        <w:rPr>
          <w:rFonts w:hint="eastAsia"/>
          <w:b/>
          <w:bCs/>
          <w:highlight w:val="none"/>
          <w:lang w:val="en-US"/>
        </w:rPr>
        <w:t>活动</w:t>
      </w:r>
      <w:r>
        <w:rPr>
          <w:rFonts w:hint="eastAsia"/>
          <w:highlight w:val="none"/>
          <w:lang w:val="en-US" w:eastAsia="zh-CN"/>
        </w:rPr>
        <w:t>的总体开展情况，上交《青岛农业大学就业引航主题团日活动总结报告》，具体详见附件2。</w:t>
      </w:r>
    </w:p>
    <w:p>
      <w:pPr>
        <w:ind w:firstLine="640" w:firstLineChars="200"/>
        <w:jc w:val="both"/>
        <w:rPr>
          <w:rFonts w:hint="eastAsia" w:ascii="宋体" w:hAnsi="宋体" w:eastAsia="楷体_GB2312" w:cs="宋体"/>
          <w:b/>
          <w:bCs/>
          <w:color w:val="000000"/>
          <w:kern w:val="0"/>
          <w:sz w:val="32"/>
          <w:szCs w:val="22"/>
          <w:lang w:val="en-US" w:eastAsia="zh-CN" w:bidi="ar-SA"/>
        </w:rPr>
      </w:pPr>
      <w:r>
        <w:rPr>
          <w:rFonts w:hint="eastAsia"/>
          <w:highlight w:val="none"/>
          <w:lang w:val="en-US" w:eastAsia="zh-CN"/>
        </w:rPr>
        <w:t>于6月10日17：</w:t>
      </w:r>
      <w:r>
        <w:rPr>
          <w:rFonts w:hint="eastAsia"/>
          <w:highlight w:val="none"/>
          <w:lang w:val="en-US" w:eastAsia="zh-CN"/>
        </w:rPr>
        <w:fldChar w:fldCharType="begin"/>
      </w:r>
      <w:r>
        <w:rPr>
          <w:rFonts w:hint="eastAsia"/>
          <w:highlight w:val="none"/>
          <w:lang w:val="en-US" w:eastAsia="zh-CN"/>
        </w:rPr>
        <w:instrText xml:space="preserve"> HYPERLINK "mailto:00前将该材料电子版打包发送校团委实践部邮箱xtwdsjb@126.com。" </w:instrText>
      </w:r>
      <w:r>
        <w:rPr>
          <w:rFonts w:hint="eastAsia"/>
          <w:highlight w:val="none"/>
          <w:lang w:val="en-US" w:eastAsia="zh-CN"/>
        </w:rPr>
        <w:fldChar w:fldCharType="separate"/>
      </w:r>
      <w:r>
        <w:rPr>
          <w:rFonts w:hint="eastAsia"/>
          <w:highlight w:val="none"/>
          <w:lang w:val="en-US" w:eastAsia="zh-CN"/>
        </w:rPr>
        <w:t>00</w:t>
      </w:r>
      <w:bookmarkStart w:id="0" w:name="_Hlt79353427"/>
      <w:bookmarkEnd w:id="0"/>
      <w:r>
        <w:rPr>
          <w:rFonts w:hint="eastAsia"/>
          <w:highlight w:val="none"/>
          <w:lang w:val="en-US" w:eastAsia="zh-CN"/>
        </w:rPr>
        <w:t>前将该材料电子版压缩包命名为《xx学院就业引航主题团日活动总结报告》，发送校团委社会实践指导中心邮箱：xtwdsjb@126.com。</w:t>
      </w:r>
      <w:r>
        <w:rPr>
          <w:rFonts w:hint="eastAsia"/>
          <w:highlight w:val="none"/>
          <w:lang w:val="en-US" w:eastAsia="zh-CN"/>
        </w:rPr>
        <w:fldChar w:fldCharType="end"/>
      </w:r>
      <w:r>
        <w:rPr>
          <w:rFonts w:hint="eastAsia"/>
          <w:color w:val="FF0000"/>
          <w:lang w:val="en-US" w:eastAsia="zh-CN"/>
        </w:rPr>
        <w:t>（每学院上交一份）</w:t>
      </w:r>
    </w:p>
    <w:p>
      <w:pPr>
        <w:pStyle w:val="2"/>
        <w:rPr>
          <w:rFonts w:hint="default"/>
          <w:lang w:val="en-US" w:eastAsia="zh-CN"/>
        </w:rPr>
      </w:pPr>
      <w:r>
        <w:rPr>
          <w:rFonts w:hint="eastAsia"/>
          <w:highlight w:val="none"/>
          <w:lang w:val="en-US" w:eastAsia="zh-CN"/>
        </w:rPr>
        <w:t>3.</w:t>
      </w:r>
      <w:r>
        <w:rPr>
          <w:rFonts w:hint="default"/>
          <w:highlight w:val="none"/>
          <w:lang w:val="en-US" w:eastAsia="zh-CN"/>
        </w:rPr>
        <w:t>各学院请根据上述活动的开展情况及时制作新媒体宣传产品，</w:t>
      </w:r>
      <w:r>
        <w:rPr>
          <w:rFonts w:hint="eastAsia"/>
          <w:highlight w:val="none"/>
          <w:lang w:val="en-US" w:eastAsia="zh-CN"/>
        </w:rPr>
        <w:t>创编、审核完毕后，在各学院相关公众号发布专题</w:t>
      </w:r>
      <w:r>
        <w:rPr>
          <w:rFonts w:hint="default"/>
          <w:highlight w:val="none"/>
          <w:lang w:val="en-US" w:eastAsia="zh-CN"/>
        </w:rPr>
        <w:t>进行</w:t>
      </w:r>
      <w:r>
        <w:rPr>
          <w:rFonts w:hint="eastAsia"/>
          <w:highlight w:val="none"/>
          <w:lang w:val="en-US" w:eastAsia="zh-CN"/>
        </w:rPr>
        <w:t>推送</w:t>
      </w:r>
      <w:r>
        <w:rPr>
          <w:rFonts w:hint="default"/>
          <w:highlight w:val="none"/>
          <w:lang w:val="en-US" w:eastAsia="zh-CN"/>
        </w:rPr>
        <w:t>，校团委将通过专栏择优进行推送</w:t>
      </w:r>
      <w:r>
        <w:rPr>
          <w:rFonts w:hint="eastAsia"/>
          <w:highlight w:val="none"/>
          <w:lang w:val="en-US" w:eastAsia="zh-CN"/>
        </w:rPr>
        <w:t>。</w:t>
      </w:r>
    </w:p>
    <w:p>
      <w:pPr>
        <w:ind w:firstLine="3200" w:firstLineChars="1000"/>
        <w:jc w:val="right"/>
        <w:rPr>
          <w:rFonts w:hint="eastAsia"/>
          <w:lang w:val="en-US" w:eastAsia="zh-CN"/>
        </w:rPr>
      </w:pPr>
      <w:r>
        <w:rPr>
          <w:rFonts w:hint="eastAsia"/>
          <w:lang w:val="en-US" w:eastAsia="zh-CN"/>
        </w:rPr>
        <w:t>共青团青岛农业大学委员会</w:t>
      </w:r>
    </w:p>
    <w:p>
      <w:pPr>
        <w:pStyle w:val="2"/>
        <w:jc w:val="both"/>
        <w:rPr>
          <w:rFonts w:hint="default"/>
          <w:lang w:val="en-US" w:eastAsia="zh-CN"/>
        </w:rPr>
      </w:pPr>
      <w:r>
        <w:rPr>
          <w:rFonts w:hint="eastAsia"/>
          <w:lang w:val="en-US" w:eastAsia="zh-CN"/>
        </w:rPr>
        <w:t xml:space="preserve">  </w:t>
      </w:r>
      <w:r>
        <w:rPr>
          <w:rFonts w:hint="eastAsia"/>
          <w:color w:val="C00000"/>
          <w:lang w:val="en-US" w:eastAsia="zh-CN"/>
        </w:rPr>
        <w:t xml:space="preserve">                         </w:t>
      </w:r>
      <w:r>
        <w:rPr>
          <w:rFonts w:hint="eastAsia"/>
          <w:color w:val="auto"/>
          <w:lang w:val="en-US" w:eastAsia="zh-CN"/>
        </w:rPr>
        <w:t xml:space="preserve"> 20</w:t>
      </w:r>
      <w:r>
        <w:rPr>
          <w:rFonts w:hint="eastAsia"/>
          <w:color w:val="auto"/>
          <w:highlight w:val="none"/>
          <w:lang w:val="en-US" w:eastAsia="zh-CN"/>
        </w:rPr>
        <w:t>23年5月22日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yNjU2Yzg0YmY2MzhiNDVmZjVkODA4NzM2OTE5ODkifQ=="/>
  </w:docVars>
  <w:rsids>
    <w:rsidRoot w:val="00000000"/>
    <w:rsid w:val="003F417C"/>
    <w:rsid w:val="007F0A1D"/>
    <w:rsid w:val="0083050D"/>
    <w:rsid w:val="00950240"/>
    <w:rsid w:val="00BF52BD"/>
    <w:rsid w:val="018F2EE2"/>
    <w:rsid w:val="026B74AB"/>
    <w:rsid w:val="05461B09"/>
    <w:rsid w:val="05665D07"/>
    <w:rsid w:val="05CB200E"/>
    <w:rsid w:val="077706A0"/>
    <w:rsid w:val="0842480A"/>
    <w:rsid w:val="08874912"/>
    <w:rsid w:val="08931509"/>
    <w:rsid w:val="08E539AA"/>
    <w:rsid w:val="090441B5"/>
    <w:rsid w:val="09EA6F07"/>
    <w:rsid w:val="0AD211C7"/>
    <w:rsid w:val="0C192A82"/>
    <w:rsid w:val="0D224C0A"/>
    <w:rsid w:val="0DDB451D"/>
    <w:rsid w:val="110D13B1"/>
    <w:rsid w:val="124F662A"/>
    <w:rsid w:val="128D0D77"/>
    <w:rsid w:val="146F2E2A"/>
    <w:rsid w:val="1505553D"/>
    <w:rsid w:val="15363948"/>
    <w:rsid w:val="15396F94"/>
    <w:rsid w:val="164E081E"/>
    <w:rsid w:val="18322CBE"/>
    <w:rsid w:val="194505FE"/>
    <w:rsid w:val="1B087B35"/>
    <w:rsid w:val="1B4F7512"/>
    <w:rsid w:val="1BDE2644"/>
    <w:rsid w:val="1BF73705"/>
    <w:rsid w:val="1CA23671"/>
    <w:rsid w:val="1CA4563B"/>
    <w:rsid w:val="1CAE0268"/>
    <w:rsid w:val="1CC23D13"/>
    <w:rsid w:val="1D74500E"/>
    <w:rsid w:val="1DF919B7"/>
    <w:rsid w:val="1F817EB6"/>
    <w:rsid w:val="24121993"/>
    <w:rsid w:val="247973AD"/>
    <w:rsid w:val="2480073C"/>
    <w:rsid w:val="266320C3"/>
    <w:rsid w:val="26E8081A"/>
    <w:rsid w:val="288550D6"/>
    <w:rsid w:val="28D9041B"/>
    <w:rsid w:val="28E05C4D"/>
    <w:rsid w:val="29CF181E"/>
    <w:rsid w:val="2A554419"/>
    <w:rsid w:val="307152AD"/>
    <w:rsid w:val="30C8448F"/>
    <w:rsid w:val="312A197D"/>
    <w:rsid w:val="3227669B"/>
    <w:rsid w:val="33557238"/>
    <w:rsid w:val="344838C6"/>
    <w:rsid w:val="346F257B"/>
    <w:rsid w:val="362D7FF8"/>
    <w:rsid w:val="36B07F6D"/>
    <w:rsid w:val="372C2425"/>
    <w:rsid w:val="37751C56"/>
    <w:rsid w:val="378B76CC"/>
    <w:rsid w:val="37C8447C"/>
    <w:rsid w:val="38E00159"/>
    <w:rsid w:val="399C171C"/>
    <w:rsid w:val="39C66799"/>
    <w:rsid w:val="3A4A1178"/>
    <w:rsid w:val="3B1E43B3"/>
    <w:rsid w:val="3BC92571"/>
    <w:rsid w:val="3CAD6FDA"/>
    <w:rsid w:val="3D6E33D0"/>
    <w:rsid w:val="3D785FFC"/>
    <w:rsid w:val="3E726EF0"/>
    <w:rsid w:val="3F275F2C"/>
    <w:rsid w:val="3F762A0F"/>
    <w:rsid w:val="406514F6"/>
    <w:rsid w:val="40B557B9"/>
    <w:rsid w:val="412F048A"/>
    <w:rsid w:val="41FC4D08"/>
    <w:rsid w:val="42B86E9B"/>
    <w:rsid w:val="433724B6"/>
    <w:rsid w:val="454315E6"/>
    <w:rsid w:val="459E4A6E"/>
    <w:rsid w:val="465A6BE7"/>
    <w:rsid w:val="47A45C40"/>
    <w:rsid w:val="48117EF1"/>
    <w:rsid w:val="4AFB07AC"/>
    <w:rsid w:val="4B6422B6"/>
    <w:rsid w:val="4B7122DD"/>
    <w:rsid w:val="4C7E73A7"/>
    <w:rsid w:val="4C8147A2"/>
    <w:rsid w:val="4CC0176E"/>
    <w:rsid w:val="4D2515D1"/>
    <w:rsid w:val="4D31441A"/>
    <w:rsid w:val="4E233D62"/>
    <w:rsid w:val="4E9D724F"/>
    <w:rsid w:val="50A11C75"/>
    <w:rsid w:val="51404C2B"/>
    <w:rsid w:val="514E559A"/>
    <w:rsid w:val="526E48F5"/>
    <w:rsid w:val="52711813"/>
    <w:rsid w:val="52DD4E28"/>
    <w:rsid w:val="52FB3500"/>
    <w:rsid w:val="549A4653"/>
    <w:rsid w:val="553047F0"/>
    <w:rsid w:val="55CF47D0"/>
    <w:rsid w:val="56B23ED5"/>
    <w:rsid w:val="59883613"/>
    <w:rsid w:val="5A13112F"/>
    <w:rsid w:val="5AF076C2"/>
    <w:rsid w:val="5AF70A51"/>
    <w:rsid w:val="5B7E082A"/>
    <w:rsid w:val="5B89740B"/>
    <w:rsid w:val="5BC05EF6"/>
    <w:rsid w:val="5C3929A3"/>
    <w:rsid w:val="5CB32755"/>
    <w:rsid w:val="5D845EA0"/>
    <w:rsid w:val="60082DB8"/>
    <w:rsid w:val="60EE0200"/>
    <w:rsid w:val="61025A59"/>
    <w:rsid w:val="62D701C0"/>
    <w:rsid w:val="632B573B"/>
    <w:rsid w:val="640F6E0B"/>
    <w:rsid w:val="672506F4"/>
    <w:rsid w:val="674F751F"/>
    <w:rsid w:val="6B79100E"/>
    <w:rsid w:val="6C806D20"/>
    <w:rsid w:val="6D6261FE"/>
    <w:rsid w:val="6E633A4C"/>
    <w:rsid w:val="6EC627BC"/>
    <w:rsid w:val="6F2F0361"/>
    <w:rsid w:val="701D28B0"/>
    <w:rsid w:val="70626515"/>
    <w:rsid w:val="7229553C"/>
    <w:rsid w:val="72907369"/>
    <w:rsid w:val="74C4779E"/>
    <w:rsid w:val="75297601"/>
    <w:rsid w:val="764F753B"/>
    <w:rsid w:val="76836A47"/>
    <w:rsid w:val="76E25CB9"/>
    <w:rsid w:val="782A5B6A"/>
    <w:rsid w:val="796B01E8"/>
    <w:rsid w:val="79DF2984"/>
    <w:rsid w:val="7A083C89"/>
    <w:rsid w:val="7B05641A"/>
    <w:rsid w:val="7B7775E4"/>
    <w:rsid w:val="7BB10350"/>
    <w:rsid w:val="7BBA5D40"/>
    <w:rsid w:val="7C7F3FAA"/>
    <w:rsid w:val="7CD442F6"/>
    <w:rsid w:val="7D6F68F3"/>
    <w:rsid w:val="7E4159BB"/>
    <w:rsid w:val="7F0B7D77"/>
    <w:rsid w:val="7FA73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仿宋_GB2312" w:hAnsi="仿宋_GB2312" w:eastAsia="仿宋_GB2312" w:cs="Arial"/>
      <w:kern w:val="2"/>
      <w:sz w:val="32"/>
      <w:szCs w:val="22"/>
      <w:lang w:val="en-US" w:eastAsia="zh-CN" w:bidi="ar-SA"/>
    </w:rPr>
  </w:style>
  <w:style w:type="paragraph" w:styleId="3">
    <w:name w:val="heading 1"/>
    <w:next w:val="1"/>
    <w:link w:val="15"/>
    <w:qFormat/>
    <w:uiPriority w:val="0"/>
    <w:pPr>
      <w:keepNext/>
      <w:pBdr>
        <w:top w:val="none" w:color="auto" w:sz="0" w:space="1"/>
        <w:left w:val="none" w:color="auto" w:sz="0" w:space="4"/>
        <w:bottom w:val="none" w:color="0070C0" w:sz="0" w:space="4"/>
        <w:right w:val="none" w:color="auto" w:sz="0" w:space="4"/>
      </w:pBdr>
      <w:snapToGrid w:val="0"/>
      <w:spacing w:line="700" w:lineRule="exact"/>
      <w:jc w:val="center"/>
      <w:outlineLvl w:val="0"/>
    </w:pPr>
    <w:rPr>
      <w:rFonts w:ascii="方正小标宋简体" w:hAnsi="方正小标宋简体" w:eastAsia="方正小标宋简体" w:cs="宋体"/>
      <w:color w:val="000000"/>
      <w:sz w:val="44"/>
      <w:szCs w:val="30"/>
      <w:lang w:val="en-US" w:eastAsia="zh-CN" w:bidi="ar-SA"/>
    </w:rPr>
  </w:style>
  <w:style w:type="paragraph" w:styleId="4">
    <w:name w:val="heading 2"/>
    <w:next w:val="1"/>
    <w:link w:val="13"/>
    <w:qFormat/>
    <w:uiPriority w:val="0"/>
    <w:pPr>
      <w:pBdr>
        <w:top w:val="none" w:color="auto" w:sz="0" w:space="1"/>
        <w:left w:val="none" w:color="auto" w:sz="0" w:space="4"/>
        <w:bottom w:val="none" w:color="auto" w:sz="0" w:space="1"/>
        <w:right w:val="none" w:color="auto" w:sz="0" w:space="4"/>
      </w:pBdr>
      <w:shd w:val="clear" w:color="auto" w:fill="auto"/>
      <w:spacing w:line="360" w:lineRule="auto"/>
      <w:ind w:firstLine="880" w:firstLineChars="200"/>
      <w:jc w:val="left"/>
      <w:outlineLvl w:val="1"/>
    </w:pPr>
    <w:rPr>
      <w:rFonts w:ascii="黑体" w:hAnsi="黑体" w:eastAsia="黑体" w:cs="宋体"/>
      <w:caps/>
      <w:color w:val="000000"/>
      <w:sz w:val="32"/>
      <w:szCs w:val="24"/>
      <w:lang w:val="en-US" w:eastAsia="zh-CN" w:bidi="ar-SA"/>
    </w:rPr>
  </w:style>
  <w:style w:type="paragraph" w:styleId="5">
    <w:name w:val="heading 3"/>
    <w:basedOn w:val="1"/>
    <w:next w:val="1"/>
    <w:link w:val="14"/>
    <w:qFormat/>
    <w:uiPriority w:val="0"/>
    <w:pPr>
      <w:widowControl/>
      <w:snapToGrid w:val="0"/>
      <w:spacing w:line="360" w:lineRule="auto"/>
      <w:ind w:firstLine="880" w:firstLineChars="200"/>
      <w:jc w:val="left"/>
      <w:outlineLvl w:val="2"/>
    </w:pPr>
    <w:rPr>
      <w:rFonts w:ascii="宋体" w:hAnsi="宋体" w:eastAsia="楷体_GB2312" w:cs="宋体"/>
      <w:b/>
      <w:bCs/>
      <w:color w:val="000000"/>
      <w:kern w:val="0"/>
      <w:sz w:val="32"/>
    </w:rPr>
  </w:style>
  <w:style w:type="paragraph" w:styleId="6">
    <w:name w:val="heading 4"/>
    <w:basedOn w:val="1"/>
    <w:next w:val="1"/>
    <w:qFormat/>
    <w:uiPriority w:val="0"/>
    <w:pPr>
      <w:keepNext/>
      <w:keepLines/>
      <w:spacing w:beforeAutospacing="0" w:afterAutospacing="0" w:line="360" w:lineRule="auto"/>
      <w:ind w:firstLine="0" w:firstLineChars="0"/>
      <w:jc w:val="center"/>
      <w:outlineLvl w:val="3"/>
    </w:pPr>
    <w:rPr>
      <w:rFonts w:ascii="方正小标宋简体" w:hAnsi="方正小标宋简体" w:eastAsia="仿宋_GB2312"/>
      <w:b/>
      <w:sz w:val="32"/>
    </w:rPr>
  </w:style>
  <w:style w:type="character" w:default="1" w:styleId="10">
    <w:name w:val="Default Paragraph Font"/>
    <w:qFormat/>
    <w:uiPriority w:val="1"/>
  </w:style>
  <w:style w:type="table" w:default="1" w:styleId="9">
    <w:name w:val="Normal Table"/>
    <w:qFormat/>
    <w:uiPriority w:val="0"/>
    <w:tblPr>
      <w:tblCellMar>
        <w:top w:w="0" w:type="dxa"/>
        <w:left w:w="108" w:type="dxa"/>
        <w:bottom w:w="0" w:type="dxa"/>
        <w:right w:w="108" w:type="dxa"/>
      </w:tblCellMar>
    </w:tblPr>
  </w:style>
  <w:style w:type="paragraph" w:styleId="2">
    <w:name w:val="table of figures"/>
    <w:basedOn w:val="1"/>
    <w:next w:val="1"/>
    <w:qFormat/>
    <w:uiPriority w:val="0"/>
    <w:pPr>
      <w:ind w:leftChars="0" w:firstLine="880" w:firstLineChars="200"/>
    </w:pPr>
  </w:style>
  <w:style w:type="paragraph" w:styleId="7">
    <w:name w:val="Body Text"/>
    <w:basedOn w:val="1"/>
    <w:qFormat/>
    <w:uiPriority w:val="0"/>
    <w:pPr>
      <w:ind w:left="160"/>
    </w:pPr>
    <w:rPr>
      <w:rFonts w:ascii="宋体" w:hAnsi="宋体" w:eastAsia="宋体" w:cs="宋体"/>
      <w:sz w:val="32"/>
      <w:szCs w:val="32"/>
      <w:lang w:val="zh-CN" w:eastAsia="zh-CN" w:bidi="zh-CN"/>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customStyle="1" w:styleId="13">
    <w:name w:val="标题 2 Char"/>
    <w:link w:val="4"/>
    <w:qFormat/>
    <w:uiPriority w:val="0"/>
    <w:rPr>
      <w:rFonts w:ascii="黑体" w:hAnsi="黑体" w:eastAsia="黑体"/>
      <w:color w:val="000000"/>
      <w:sz w:val="32"/>
    </w:rPr>
  </w:style>
  <w:style w:type="character" w:customStyle="1" w:styleId="14">
    <w:name w:val="标题 3 Char"/>
    <w:link w:val="5"/>
    <w:qFormat/>
    <w:uiPriority w:val="0"/>
    <w:rPr>
      <w:rFonts w:ascii="宋体" w:hAnsi="宋体" w:eastAsia="楷体_GB2312" w:cs="Times New Roman"/>
      <w:b/>
      <w:sz w:val="32"/>
      <w:szCs w:val="22"/>
    </w:rPr>
  </w:style>
  <w:style w:type="character" w:customStyle="1" w:styleId="15">
    <w:name w:val="标题 1 字符"/>
    <w:basedOn w:val="10"/>
    <w:link w:val="3"/>
    <w:qFormat/>
    <w:uiPriority w:val="9"/>
    <w:rPr>
      <w:rFonts w:ascii="方正小标宋简体" w:hAnsi="方正小标宋简体" w:eastAsia="方正小标宋简体" w:cs="宋体"/>
      <w:color w:val="000000"/>
      <w:kern w:val="0"/>
      <w:sz w:val="44"/>
      <w:szCs w:val="30"/>
    </w:rPr>
  </w:style>
  <w:style w:type="paragraph" w:styleId="16">
    <w:name w:val="List Paragraph"/>
    <w:basedOn w:val="1"/>
    <w:qFormat/>
    <w:uiPriority w:val="0"/>
    <w:pPr>
      <w:spacing w:before="5"/>
      <w:ind w:left="160" w:right="1245" w:firstLine="640"/>
      <w:jc w:val="both"/>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1388</Words>
  <Characters>1445</Characters>
  <Paragraphs>35</Paragraphs>
  <TotalTime>51</TotalTime>
  <ScaleCrop>false</ScaleCrop>
  <LinksUpToDate>false</LinksUpToDate>
  <CharactersWithSpaces>1473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2023-04-23T03:54:00Z</dcterms:created>
  <dc:creator>旧事酒浓</dc:creator>
  <cp:lastModifiedBy>农大艺术-老安</cp:lastModifiedBy>
  <dcterms:modified xsi:type="dcterms:W3CDTF">2023-05-22T01:44:37Z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2234002F018D44DCBA2B678FB046C9FB_13</vt:lpwstr>
  </property>
</Properties>
</file>