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267B6F" w:rsidRDefault="00000000">
      <w:pPr>
        <w:pStyle w:val="a7"/>
        <w:rPr>
          <w:rFonts w:ascii="方正小标宋简体" w:eastAsia="方正小标宋简体" w:hAnsi="方正小标宋简体" w:cs="方正小标宋简体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兑换学时指导手册【学院初审版】</w:t>
      </w:r>
    </w:p>
    <w:p w:rsidR="00267B6F" w:rsidRDefault="00000000">
      <w:pPr>
        <w:jc w:val="right"/>
        <w:rPr>
          <w:rFonts w:ascii="方正小标宋简体" w:eastAsia="方正小标宋简体" w:hAnsi="方正小标宋简体" w:cs="方正小标宋简体"/>
          <w:sz w:val="28"/>
          <w:szCs w:val="28"/>
        </w:rPr>
      </w:pPr>
      <w:r>
        <w:rPr>
          <w:rFonts w:ascii="方正小标宋简体" w:eastAsia="方正小标宋简体" w:hAnsi="方正小标宋简体" w:cs="方正小标宋简体" w:hint="eastAsia"/>
          <w:sz w:val="28"/>
          <w:szCs w:val="28"/>
        </w:rPr>
        <w:t>2024年5月</w:t>
      </w:r>
    </w:p>
    <w:p w:rsidR="00267B6F" w:rsidRDefault="00000000">
      <w:pPr>
        <w:pStyle w:val="aa"/>
        <w:numPr>
          <w:ilvl w:val="0"/>
          <w:numId w:val="1"/>
        </w:numPr>
        <w:ind w:firstLineChars="0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审核须知：</w:t>
      </w:r>
    </w:p>
    <w:p w:rsidR="00267B6F" w:rsidRDefault="00000000">
      <w:pPr>
        <w:pStyle w:val="aa"/>
        <w:numPr>
          <w:ilvl w:val="0"/>
          <w:numId w:val="2"/>
        </w:numPr>
        <w:spacing w:line="360" w:lineRule="auto"/>
        <w:ind w:firstLineChars="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确保审核数据无误且规范。</w:t>
      </w:r>
      <w:r>
        <w:rPr>
          <w:rFonts w:ascii="仿宋_GB2312" w:eastAsia="仿宋_GB2312" w:hAnsi="仿宋_GB2312" w:cs="仿宋_GB2312" w:hint="eastAsia"/>
          <w:sz w:val="32"/>
          <w:szCs w:val="32"/>
        </w:rPr>
        <w:t>审核时请查阅参考</w:t>
      </w:r>
      <w:r>
        <w:rPr>
          <w:rFonts w:ascii="仿宋_GB2312" w:eastAsia="仿宋_GB2312" w:hAnsi="仿宋_GB2312" w:cs="仿宋_GB2312" w:hint="eastAsia"/>
          <w:b/>
          <w:bCs/>
          <w:color w:val="000000"/>
          <w:sz w:val="32"/>
          <w:szCs w:val="32"/>
        </w:rPr>
        <w:t>附件4《兑换学时分值表》</w:t>
      </w:r>
      <w:r>
        <w:rPr>
          <w:rFonts w:ascii="仿宋_GB2312" w:eastAsia="仿宋_GB2312" w:hAnsi="仿宋_GB2312" w:cs="仿宋_GB2312" w:hint="eastAsia"/>
          <w:color w:val="000000"/>
          <w:sz w:val="32"/>
          <w:szCs w:val="32"/>
        </w:rPr>
        <w:t>及</w:t>
      </w:r>
      <w:r>
        <w:rPr>
          <w:rFonts w:ascii="仿宋_GB2312" w:eastAsia="仿宋_GB2312" w:hAnsi="仿宋_GB2312" w:cs="仿宋_GB2312" w:hint="eastAsia"/>
          <w:b/>
          <w:bCs/>
          <w:color w:val="000000"/>
          <w:sz w:val="32"/>
          <w:szCs w:val="32"/>
        </w:rPr>
        <w:t>附件5《20</w:t>
      </w:r>
      <w:r w:rsidR="00B95AA3">
        <w:rPr>
          <w:rFonts w:ascii="仿宋_GB2312" w:eastAsia="仿宋_GB2312" w:hAnsi="仿宋_GB2312" w:cs="仿宋_GB2312" w:hint="eastAsia"/>
          <w:b/>
          <w:bCs/>
          <w:color w:val="000000"/>
          <w:sz w:val="32"/>
          <w:szCs w:val="32"/>
        </w:rPr>
        <w:t>24届毕业生</w:t>
      </w:r>
      <w:r>
        <w:rPr>
          <w:rFonts w:ascii="仿宋_GB2312" w:eastAsia="仿宋_GB2312" w:hAnsi="仿宋_GB2312" w:cs="仿宋_GB2312" w:hint="eastAsia"/>
          <w:b/>
          <w:bCs/>
          <w:color w:val="000000"/>
          <w:sz w:val="32"/>
          <w:szCs w:val="32"/>
        </w:rPr>
        <w:t>兑换学时参考目录》</w:t>
      </w:r>
      <w:r>
        <w:rPr>
          <w:rFonts w:ascii="仿宋_GB2312" w:eastAsia="仿宋_GB2312" w:hAnsi="仿宋_GB2312" w:cs="仿宋_GB2312" w:hint="eastAsia"/>
          <w:sz w:val="32"/>
          <w:szCs w:val="32"/>
        </w:rPr>
        <w:t>，以确认申请兑换学时的具体类别项目是否符合要求。对每项数据按照审核标准认真核对，不要忽略审核要素。</w:t>
      </w:r>
    </w:p>
    <w:p w:rsidR="00267B6F" w:rsidRDefault="00000000">
      <w:pPr>
        <w:pStyle w:val="aa"/>
        <w:numPr>
          <w:ilvl w:val="0"/>
          <w:numId w:val="2"/>
        </w:numPr>
        <w:spacing w:line="360" w:lineRule="auto"/>
        <w:ind w:firstLineChars="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审核要及时，勿拖延。</w:t>
      </w:r>
      <w:r>
        <w:rPr>
          <w:rFonts w:ascii="仿宋_GB2312" w:eastAsia="仿宋_GB2312" w:hAnsi="仿宋_GB2312" w:cs="仿宋_GB2312" w:hint="eastAsia"/>
          <w:sz w:val="32"/>
          <w:szCs w:val="32"/>
        </w:rPr>
        <w:t>本次兑换学时学院审核时间为</w:t>
      </w:r>
      <w:r>
        <w:rPr>
          <w:rFonts w:ascii="仿宋_GB2312" w:eastAsia="仿宋_GB2312" w:hAnsi="仿宋_GB2312" w:cs="仿宋_GB2312" w:hint="eastAsia"/>
          <w:b/>
          <w:bCs/>
          <w:color w:val="FF0000"/>
          <w:sz w:val="32"/>
          <w:szCs w:val="32"/>
        </w:rPr>
        <w:t>2024年5月23日—20</w:t>
      </w:r>
      <w:r>
        <w:rPr>
          <w:rFonts w:ascii="仿宋_GB2312" w:eastAsia="仿宋_GB2312" w:hAnsi="仿宋_GB2312" w:cs="仿宋_GB2312"/>
          <w:b/>
          <w:bCs/>
          <w:color w:val="FF0000"/>
          <w:sz w:val="32"/>
          <w:szCs w:val="32"/>
        </w:rPr>
        <w:t>2</w:t>
      </w:r>
      <w:r>
        <w:rPr>
          <w:rFonts w:ascii="仿宋_GB2312" w:eastAsia="仿宋_GB2312" w:hAnsi="仿宋_GB2312" w:cs="仿宋_GB2312" w:hint="eastAsia"/>
          <w:b/>
          <w:bCs/>
          <w:color w:val="FF0000"/>
          <w:sz w:val="32"/>
          <w:szCs w:val="32"/>
        </w:rPr>
        <w:t>4年5月27日</w:t>
      </w:r>
      <w:r>
        <w:rPr>
          <w:rFonts w:ascii="仿宋_GB2312" w:eastAsia="仿宋_GB2312" w:hAnsi="仿宋_GB2312" w:cs="仿宋_GB2312" w:hint="eastAsia"/>
          <w:sz w:val="32"/>
          <w:szCs w:val="32"/>
        </w:rPr>
        <w:t>，本次兑换学时接受的证书落款时间范围为：</w:t>
      </w:r>
      <w:r>
        <w:rPr>
          <w:rFonts w:ascii="仿宋_GB2312" w:eastAsia="仿宋_GB2312" w:hAnsi="仿宋_GB2312" w:cs="仿宋_GB2312" w:hint="eastAsia"/>
          <w:b/>
          <w:bCs/>
          <w:color w:val="FF0000"/>
          <w:sz w:val="32"/>
          <w:szCs w:val="32"/>
        </w:rPr>
        <w:t>2019年8月—2024年5月</w:t>
      </w: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，</w:t>
      </w:r>
      <w:r>
        <w:rPr>
          <w:rFonts w:ascii="仿宋_GB2312" w:eastAsia="仿宋_GB2312" w:hAnsi="仿宋_GB2312" w:cs="仿宋_GB2312" w:hint="eastAsia"/>
          <w:sz w:val="32"/>
          <w:szCs w:val="32"/>
        </w:rPr>
        <w:t>应在截止日期之前及时提醒同学进行申请，并仔细检查确认系统内审核无遗漏,务必在规定时间内完成相应审核工作。</w:t>
      </w:r>
    </w:p>
    <w:p w:rsidR="00267B6F" w:rsidRDefault="00000000">
      <w:pPr>
        <w:pStyle w:val="aa"/>
        <w:numPr>
          <w:ilvl w:val="0"/>
          <w:numId w:val="2"/>
        </w:numPr>
        <w:ind w:firstLineChars="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审核要严格、严谨。</w:t>
      </w:r>
      <w:r>
        <w:rPr>
          <w:rFonts w:ascii="仿宋_GB2312" w:eastAsia="仿宋_GB2312" w:hAnsi="仿宋_GB2312" w:cs="仿宋_GB2312" w:hint="eastAsia"/>
          <w:sz w:val="32"/>
          <w:szCs w:val="32"/>
        </w:rPr>
        <w:t>申请内容需全部符合标准且全部正确，所提交的证明材料应</w:t>
      </w:r>
      <w:r>
        <w:rPr>
          <w:rFonts w:ascii="仿宋_GB2312" w:eastAsia="仿宋_GB2312" w:hAnsi="仿宋_GB2312" w:cs="仿宋_GB2312" w:hint="eastAsia"/>
          <w:color w:val="000000"/>
          <w:sz w:val="32"/>
          <w:szCs w:val="32"/>
        </w:rPr>
        <w:t>清晰完整，确保其真实性，</w:t>
      </w:r>
      <w:r>
        <w:rPr>
          <w:rFonts w:ascii="仿宋_GB2312" w:eastAsia="仿宋_GB2312" w:hAnsi="仿宋_GB2312" w:cs="仿宋_GB2312" w:hint="eastAsia"/>
          <w:sz w:val="32"/>
          <w:szCs w:val="32"/>
        </w:rPr>
        <w:t>方可通过；同时请确认是否存在重复申请的情况，若存在请及时驳回。</w:t>
      </w:r>
      <w:bookmarkStart w:id="0" w:name="_Hlk64738553"/>
    </w:p>
    <w:p w:rsidR="00267B6F" w:rsidRDefault="00000000">
      <w:pPr>
        <w:pStyle w:val="aa"/>
        <w:numPr>
          <w:ilvl w:val="0"/>
          <w:numId w:val="2"/>
        </w:numPr>
        <w:ind w:firstLineChars="0"/>
        <w:rPr>
          <w:rFonts w:ascii="仿宋_GB2312" w:eastAsia="仿宋_GB2312" w:hAnsi="仿宋_GB2312" w:cs="仿宋_GB2312"/>
          <w:b/>
          <w:bCs/>
          <w:color w:val="FF0000"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color w:val="FF0000"/>
          <w:sz w:val="32"/>
          <w:szCs w:val="32"/>
        </w:rPr>
        <w:t>审核工作要保持公平公正、认真负责的态度，不可徇私舞弊，以公谋私。</w:t>
      </w:r>
    </w:p>
    <w:p w:rsidR="00267B6F" w:rsidRDefault="00000000">
      <w:pPr>
        <w:pStyle w:val="aa"/>
        <w:numPr>
          <w:ilvl w:val="0"/>
          <w:numId w:val="2"/>
        </w:numPr>
        <w:ind w:firstLineChars="0"/>
        <w:rPr>
          <w:rFonts w:ascii="仿宋_GB2312" w:eastAsia="仿宋_GB2312" w:hAnsi="仿宋_GB2312" w:cs="仿宋_GB2312"/>
          <w:color w:val="FF0000"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color w:val="FF0000"/>
          <w:sz w:val="32"/>
          <w:szCs w:val="32"/>
        </w:rPr>
        <w:t>学校终审采用全部审核方式，学校工作办公室对各学院</w:t>
      </w:r>
      <w:r>
        <w:rPr>
          <w:rFonts w:ascii="仿宋_GB2312" w:eastAsia="仿宋_GB2312" w:hAnsi="仿宋_GB2312" w:cs="仿宋_GB2312" w:hint="eastAsia"/>
          <w:b/>
          <w:bCs/>
          <w:color w:val="FF0000"/>
          <w:sz w:val="32"/>
          <w:szCs w:val="32"/>
        </w:rPr>
        <w:lastRenderedPageBreak/>
        <w:t>提交兑换学时条目进行全部审查。</w:t>
      </w:r>
    </w:p>
    <w:p w:rsidR="00267B6F" w:rsidRDefault="00000000">
      <w:pPr>
        <w:pStyle w:val="aa"/>
        <w:numPr>
          <w:ilvl w:val="0"/>
          <w:numId w:val="2"/>
        </w:numPr>
        <w:ind w:firstLineChars="0"/>
        <w:rPr>
          <w:rFonts w:ascii="仿宋_GB2312" w:eastAsia="仿宋_GB2312" w:hAnsi="仿宋_GB2312" w:cs="仿宋_GB2312"/>
          <w:color w:val="FF0000"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color w:val="FF0000"/>
          <w:sz w:val="32"/>
          <w:szCs w:val="32"/>
        </w:rPr>
        <w:t>对于</w:t>
      </w:r>
      <w:r w:rsidR="00B95AA3">
        <w:rPr>
          <w:rFonts w:ascii="仿宋_GB2312" w:eastAsia="仿宋_GB2312" w:hAnsi="仿宋_GB2312" w:cs="仿宋_GB2312" w:hint="eastAsia"/>
          <w:b/>
          <w:bCs/>
          <w:color w:val="FF0000"/>
          <w:sz w:val="32"/>
          <w:szCs w:val="32"/>
        </w:rPr>
        <w:t>审查</w:t>
      </w:r>
      <w:r>
        <w:rPr>
          <w:rFonts w:ascii="仿宋_GB2312" w:eastAsia="仿宋_GB2312" w:hAnsi="仿宋_GB2312" w:cs="仿宋_GB2312" w:hint="eastAsia"/>
          <w:b/>
          <w:bCs/>
          <w:color w:val="FF0000"/>
          <w:sz w:val="32"/>
          <w:szCs w:val="32"/>
        </w:rPr>
        <w:t>中有问题的条目，学校工作组将该条目退回到学院账号，各学院二课工作组需进行驳回。</w:t>
      </w:r>
    </w:p>
    <w:bookmarkEnd w:id="0"/>
    <w:p w:rsidR="00267B6F" w:rsidRDefault="00000000">
      <w:pPr>
        <w:spacing w:line="360" w:lineRule="auto"/>
        <w:ind w:leftChars="304" w:left="638"/>
        <w:rPr>
          <w:b/>
          <w:bCs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二、院级审核操作流程：</w:t>
      </w:r>
    </w:p>
    <w:p w:rsidR="00267B6F" w:rsidRDefault="00000000">
      <w:pPr>
        <w:spacing w:line="360" w:lineRule="auto"/>
        <w:ind w:firstLineChars="200" w:firstLine="640"/>
        <w:rPr>
          <w:rFonts w:ascii="仿宋_GB2312" w:eastAsia="仿宋_GB2312" w:hAnsi="仿宋_GB2312" w:cs="仿宋_GB2312"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bCs/>
          <w:sz w:val="32"/>
          <w:szCs w:val="32"/>
        </w:rPr>
        <w:t>①登陆网页端</w:t>
      </w:r>
      <w:hyperlink r:id="rId5" w:history="1">
        <w:r>
          <w:rPr>
            <w:rStyle w:val="a9"/>
            <w:rFonts w:ascii="仿宋_GB2312" w:eastAsia="仿宋_GB2312" w:hAnsi="仿宋_GB2312" w:cs="仿宋_GB2312" w:hint="eastAsia"/>
            <w:bCs/>
            <w:sz w:val="32"/>
            <w:szCs w:val="32"/>
          </w:rPr>
          <w:t>https://dekt.qau.edu.cn/</w:t>
        </w:r>
      </w:hyperlink>
      <w:r>
        <w:rPr>
          <w:rFonts w:ascii="仿宋_GB2312" w:eastAsia="仿宋_GB2312" w:hAnsi="仿宋_GB2312" w:cs="仿宋_GB2312" w:hint="eastAsia"/>
          <w:bCs/>
          <w:sz w:val="32"/>
          <w:szCs w:val="32"/>
        </w:rPr>
        <w:t>。登录的账号密码与智慧校园一致。</w:t>
      </w:r>
    </w:p>
    <w:p w:rsidR="00267B6F" w:rsidRDefault="002D6E0F">
      <w:pPr>
        <w:spacing w:line="360" w:lineRule="auto"/>
        <w:rPr>
          <w:rFonts w:ascii="仿宋_GB2312" w:eastAsia="仿宋_GB2312" w:hAnsi="仿宋_GB2312" w:cs="仿宋_GB2312"/>
          <w:bCs/>
          <w:sz w:val="32"/>
          <w:szCs w:val="32"/>
        </w:rPr>
      </w:pPr>
      <w:r w:rsidRPr="002D6E0F">
        <w:rPr>
          <w:rFonts w:ascii="仿宋_GB2312" w:eastAsia="仿宋_GB2312" w:hAnsi="仿宋_GB2312" w:cs="仿宋_GB2312"/>
          <w:bCs/>
          <w:noProof/>
          <w:sz w:val="32"/>
          <w:szCs w:val="32"/>
        </w:rPr>
        <w:drawing>
          <wp:inline distT="0" distB="0" distL="0" distR="0">
            <wp:extent cx="5274310" cy="2527300"/>
            <wp:effectExtent l="0" t="0" r="2540" b="6350"/>
            <wp:docPr id="175884888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2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7B6F" w:rsidRDefault="00000000">
      <w:pPr>
        <w:spacing w:line="360" w:lineRule="auto"/>
        <w:ind w:firstLineChars="200" w:firstLine="640"/>
        <w:rPr>
          <w:rFonts w:ascii="仿宋_GB2312" w:eastAsia="仿宋_GB2312" w:hAnsi="仿宋_GB2312" w:cs="仿宋_GB2312"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bCs/>
          <w:sz w:val="32"/>
          <w:szCs w:val="32"/>
        </w:rPr>
        <w:t>②点击</w:t>
      </w:r>
      <w:r>
        <w:rPr>
          <w:rFonts w:ascii="仿宋_GB2312" w:eastAsia="仿宋_GB2312" w:hAnsi="仿宋_GB2312" w:cs="仿宋_GB2312" w:hint="eastAsia"/>
          <w:sz w:val="32"/>
          <w:szCs w:val="32"/>
        </w:rPr>
        <w:t>右上角“姓名”“</w:t>
      </w:r>
      <w:r>
        <w:rPr>
          <w:rFonts w:ascii="仿宋_GB2312" w:eastAsia="仿宋_GB2312" w:hAnsi="仿宋_GB2312" w:cs="仿宋_GB2312" w:hint="eastAsia"/>
          <w:bCs/>
          <w:sz w:val="32"/>
          <w:szCs w:val="32"/>
        </w:rPr>
        <w:t>进入后台”。点击</w:t>
      </w:r>
      <w:r>
        <w:rPr>
          <w:rFonts w:ascii="仿宋_GB2312" w:eastAsia="仿宋_GB2312" w:hAnsi="仿宋_GB2312" w:cs="仿宋_GB2312" w:hint="eastAsia"/>
          <w:bCs/>
          <w:color w:val="000000"/>
          <w:sz w:val="32"/>
          <w:szCs w:val="32"/>
        </w:rPr>
        <w:t>左侧</w:t>
      </w:r>
      <w:r>
        <w:rPr>
          <w:rFonts w:ascii="仿宋_GB2312" w:eastAsia="仿宋_GB2312" w:hAnsi="仿宋_GB2312" w:cs="仿宋_GB2312" w:hint="eastAsia"/>
          <w:bCs/>
          <w:sz w:val="32"/>
          <w:szCs w:val="32"/>
        </w:rPr>
        <w:t>“学时兑换”管理栏，在下拉栏中点击“</w:t>
      </w:r>
      <w:r>
        <w:rPr>
          <w:rFonts w:ascii="仿宋_GB2312" w:eastAsia="仿宋_GB2312" w:hAnsi="仿宋_GB2312" w:cs="仿宋_GB2312" w:hint="eastAsia"/>
          <w:sz w:val="32"/>
          <w:szCs w:val="32"/>
        </w:rPr>
        <w:t>兑换学时初审</w:t>
      </w:r>
      <w:r>
        <w:rPr>
          <w:rFonts w:ascii="仿宋_GB2312" w:eastAsia="仿宋_GB2312" w:hAnsi="仿宋_GB2312" w:cs="仿宋_GB2312" w:hint="eastAsia"/>
          <w:bCs/>
          <w:sz w:val="32"/>
          <w:szCs w:val="32"/>
        </w:rPr>
        <w:t>”，即可查看当前等待院级审核的兑换学时申请列表。</w:t>
      </w:r>
    </w:p>
    <w:p w:rsidR="00267B6F" w:rsidRDefault="00000000">
      <w:pPr>
        <w:spacing w:line="360" w:lineRule="auto"/>
        <w:rPr>
          <w:rFonts w:ascii="仿宋_GB2312" w:eastAsia="仿宋_GB2312" w:hAnsi="仿宋_GB2312" w:cs="仿宋_GB2312"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kern w:val="0"/>
          <w:sz w:val="32"/>
          <w:szCs w:val="32"/>
        </w:rPr>
        <w:fldChar w:fldCharType="begin"/>
      </w:r>
      <w:r>
        <w:rPr>
          <w:rFonts w:ascii="仿宋_GB2312" w:eastAsia="仿宋_GB2312" w:hAnsi="仿宋_GB2312" w:cs="仿宋_GB2312" w:hint="eastAsia"/>
          <w:kern w:val="0"/>
          <w:sz w:val="32"/>
          <w:szCs w:val="32"/>
        </w:rPr>
        <w:instrText xml:space="preserve">INCLUDEPICTURE \d "C:\\Users\\jlqh\\Documents\\Tencent Files\\2205929021\\Image\\C2C\\Image1\\F3A674348CF2AD1C1A1B62043FDF5038.jpg" \* MERGEFORMATINET </w:instrText>
      </w:r>
      <w:r>
        <w:rPr>
          <w:rFonts w:ascii="仿宋_GB2312" w:eastAsia="仿宋_GB2312" w:hAnsi="仿宋_GB2312" w:cs="仿宋_GB2312" w:hint="eastAsia"/>
          <w:kern w:val="0"/>
          <w:sz w:val="32"/>
          <w:szCs w:val="32"/>
        </w:rPr>
        <w:fldChar w:fldCharType="separate"/>
      </w:r>
      <w:r>
        <w:rPr>
          <w:rFonts w:ascii="仿宋_GB2312" w:eastAsia="仿宋_GB2312" w:hAnsi="仿宋_GB2312" w:cs="仿宋_GB2312" w:hint="eastAsia"/>
          <w:kern w:val="0"/>
          <w:sz w:val="32"/>
          <w:szCs w:val="32"/>
        </w:rPr>
        <w:fldChar w:fldCharType="begin"/>
      </w:r>
      <w:r>
        <w:rPr>
          <w:rFonts w:ascii="仿宋_GB2312" w:eastAsia="仿宋_GB2312" w:hAnsi="仿宋_GB2312" w:cs="仿宋_GB2312" w:hint="eastAsia"/>
          <w:kern w:val="0"/>
          <w:sz w:val="32"/>
          <w:szCs w:val="32"/>
        </w:rPr>
        <w:instrText xml:space="preserve"> INCLUDEPICTURE  "C:\\Users\\jlqh\\Documents\\Tencent%252520Files\\2205929021\\Image\\C2C\\Image1\\F3A674348CF2AD1C1A1B62043FDF5038.jpg" \* MERGEFORMATINET </w:instrText>
      </w:r>
      <w:r>
        <w:rPr>
          <w:rFonts w:ascii="仿宋_GB2312" w:eastAsia="仿宋_GB2312" w:hAnsi="仿宋_GB2312" w:cs="仿宋_GB2312" w:hint="eastAsia"/>
          <w:kern w:val="0"/>
          <w:sz w:val="32"/>
          <w:szCs w:val="32"/>
        </w:rPr>
        <w:fldChar w:fldCharType="separate"/>
      </w:r>
      <w:r>
        <w:rPr>
          <w:rFonts w:ascii="仿宋_GB2312" w:eastAsia="仿宋_GB2312" w:hAnsi="仿宋_GB2312" w:cs="仿宋_GB2312" w:hint="eastAsia"/>
          <w:kern w:val="0"/>
          <w:sz w:val="32"/>
          <w:szCs w:val="32"/>
        </w:rPr>
        <w:fldChar w:fldCharType="begin"/>
      </w:r>
      <w:r>
        <w:rPr>
          <w:rFonts w:ascii="仿宋_GB2312" w:eastAsia="仿宋_GB2312" w:hAnsi="仿宋_GB2312" w:cs="仿宋_GB2312" w:hint="eastAsia"/>
          <w:kern w:val="0"/>
          <w:sz w:val="32"/>
          <w:szCs w:val="32"/>
        </w:rPr>
        <w:instrText xml:space="preserve"> INCLUDEPICTURE  "C:\\Users\\jlqh\\Documents\\Tencent%252520Files\\2205929021\\Image\\C2C\\Image1\\F3A674348CF2AD1C1A1B62043FDF5038.jpg" \* MERGEFORMATINET </w:instrText>
      </w:r>
      <w:r>
        <w:rPr>
          <w:rFonts w:ascii="仿宋_GB2312" w:eastAsia="仿宋_GB2312" w:hAnsi="仿宋_GB2312" w:cs="仿宋_GB2312" w:hint="eastAsia"/>
          <w:kern w:val="0"/>
          <w:sz w:val="32"/>
          <w:szCs w:val="32"/>
        </w:rPr>
        <w:fldChar w:fldCharType="separate"/>
      </w:r>
      <w:r>
        <w:rPr>
          <w:rFonts w:ascii="仿宋_GB2312" w:eastAsia="仿宋_GB2312" w:hAnsi="仿宋_GB2312" w:cs="仿宋_GB2312" w:hint="eastAsia"/>
          <w:kern w:val="0"/>
          <w:sz w:val="32"/>
          <w:szCs w:val="32"/>
        </w:rPr>
        <w:fldChar w:fldCharType="begin"/>
      </w:r>
      <w:r>
        <w:rPr>
          <w:rFonts w:ascii="仿宋_GB2312" w:eastAsia="仿宋_GB2312" w:hAnsi="仿宋_GB2312" w:cs="仿宋_GB2312" w:hint="eastAsia"/>
          <w:kern w:val="0"/>
          <w:sz w:val="32"/>
          <w:szCs w:val="32"/>
        </w:rPr>
        <w:instrText xml:space="preserve"> INCLUDEPICTURE  "C:\\Users\\26512\\jlqh\\Documents\\Tencent%252520Files\\2205929021\\Image\\C2C\\Image1\\F3A674348CF2AD1C1A1B62043FDF5038.jpg" \* MERGEFORMATINET </w:instrText>
      </w:r>
      <w:r>
        <w:rPr>
          <w:rFonts w:ascii="仿宋_GB2312" w:eastAsia="仿宋_GB2312" w:hAnsi="仿宋_GB2312" w:cs="仿宋_GB2312" w:hint="eastAsia"/>
          <w:kern w:val="0"/>
          <w:sz w:val="32"/>
          <w:szCs w:val="32"/>
        </w:rPr>
        <w:fldChar w:fldCharType="separate"/>
      </w:r>
      <w:r>
        <w:rPr>
          <w:rFonts w:ascii="仿宋_GB2312" w:eastAsia="仿宋_GB2312" w:hAnsi="仿宋_GB2312" w:cs="仿宋_GB2312" w:hint="eastAsia"/>
          <w:kern w:val="0"/>
          <w:sz w:val="32"/>
          <w:szCs w:val="32"/>
        </w:rPr>
        <w:fldChar w:fldCharType="begin"/>
      </w:r>
      <w:r>
        <w:rPr>
          <w:rFonts w:ascii="仿宋_GB2312" w:eastAsia="仿宋_GB2312" w:hAnsi="仿宋_GB2312" w:cs="仿宋_GB2312" w:hint="eastAsia"/>
          <w:kern w:val="0"/>
          <w:sz w:val="32"/>
          <w:szCs w:val="32"/>
        </w:rPr>
        <w:instrText xml:space="preserve"> INCLUDEPICTURE  "C:\\Users\\26512\\jlqh\\Documents\\Tencent%252520Files\\2205929021\\Image\\C2C\\Image1\\F3A674348CF2AD1C1A1B62043FDF5038.jpg" \* MERGEFORMATINET </w:instrText>
      </w:r>
      <w:r>
        <w:rPr>
          <w:rFonts w:ascii="仿宋_GB2312" w:eastAsia="仿宋_GB2312" w:hAnsi="仿宋_GB2312" w:cs="仿宋_GB2312" w:hint="eastAsia"/>
          <w:kern w:val="0"/>
          <w:sz w:val="32"/>
          <w:szCs w:val="32"/>
        </w:rPr>
        <w:fldChar w:fldCharType="separate"/>
      </w:r>
      <w:r>
        <w:rPr>
          <w:rFonts w:ascii="仿宋_GB2312" w:eastAsia="仿宋_GB2312" w:hAnsi="仿宋_GB2312" w:cs="仿宋_GB2312" w:hint="eastAsia"/>
          <w:kern w:val="0"/>
          <w:sz w:val="32"/>
          <w:szCs w:val="32"/>
        </w:rPr>
        <w:fldChar w:fldCharType="begin"/>
      </w:r>
      <w:r>
        <w:rPr>
          <w:rFonts w:ascii="仿宋_GB2312" w:eastAsia="仿宋_GB2312" w:hAnsi="仿宋_GB2312" w:cs="仿宋_GB2312" w:hint="eastAsia"/>
          <w:kern w:val="0"/>
          <w:sz w:val="32"/>
          <w:szCs w:val="32"/>
        </w:rPr>
        <w:instrText xml:space="preserve"> INCLUDEPICTURE  "C:\\Users\\26512\\jlqh\\Documents\\Tencent%252520Files\\2205929021\\Image\\C2C\\Image1\\F3A674348CF2AD1C1A1B62043FDF5038.jpg" \* MERGEFORMATINET </w:instrText>
      </w:r>
      <w:r>
        <w:rPr>
          <w:rFonts w:ascii="仿宋_GB2312" w:eastAsia="仿宋_GB2312" w:hAnsi="仿宋_GB2312" w:cs="仿宋_GB2312" w:hint="eastAsia"/>
          <w:kern w:val="0"/>
          <w:sz w:val="32"/>
          <w:szCs w:val="32"/>
        </w:rPr>
        <w:fldChar w:fldCharType="separate"/>
      </w:r>
      <w:r>
        <w:rPr>
          <w:rFonts w:ascii="仿宋_GB2312" w:eastAsia="仿宋_GB2312" w:hAnsi="仿宋_GB2312" w:cs="仿宋_GB2312" w:hint="eastAsia"/>
          <w:noProof/>
          <w:kern w:val="0"/>
          <w:sz w:val="32"/>
          <w:szCs w:val="32"/>
        </w:rPr>
        <w:drawing>
          <wp:inline distT="0" distB="0" distL="0" distR="0">
            <wp:extent cx="5406390" cy="2590165"/>
            <wp:effectExtent l="0" t="0" r="3810" b="635"/>
            <wp:docPr id="1027" name="图片 2" descr="IMG_2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图片 2" descr="IMG_256"/>
                    <pic:cNvPicPr/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6390" cy="259016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eastAsia="仿宋_GB2312" w:hAnsi="仿宋_GB2312" w:cs="仿宋_GB2312" w:hint="eastAsia"/>
          <w:kern w:val="0"/>
          <w:sz w:val="32"/>
          <w:szCs w:val="32"/>
        </w:rPr>
        <w:fldChar w:fldCharType="end"/>
      </w:r>
      <w:r>
        <w:rPr>
          <w:rFonts w:ascii="仿宋_GB2312" w:eastAsia="仿宋_GB2312" w:hAnsi="仿宋_GB2312" w:cs="仿宋_GB2312" w:hint="eastAsia"/>
          <w:kern w:val="0"/>
          <w:sz w:val="32"/>
          <w:szCs w:val="32"/>
        </w:rPr>
        <w:fldChar w:fldCharType="end"/>
      </w:r>
      <w:r>
        <w:rPr>
          <w:rFonts w:ascii="仿宋_GB2312" w:eastAsia="仿宋_GB2312" w:hAnsi="仿宋_GB2312" w:cs="仿宋_GB2312" w:hint="eastAsia"/>
          <w:kern w:val="0"/>
          <w:sz w:val="32"/>
          <w:szCs w:val="32"/>
        </w:rPr>
        <w:fldChar w:fldCharType="end"/>
      </w:r>
      <w:r>
        <w:rPr>
          <w:rFonts w:ascii="仿宋_GB2312" w:eastAsia="仿宋_GB2312" w:hAnsi="仿宋_GB2312" w:cs="仿宋_GB2312" w:hint="eastAsia"/>
          <w:kern w:val="0"/>
          <w:sz w:val="32"/>
          <w:szCs w:val="32"/>
        </w:rPr>
        <w:fldChar w:fldCharType="end"/>
      </w:r>
      <w:r>
        <w:rPr>
          <w:rFonts w:ascii="仿宋_GB2312" w:eastAsia="仿宋_GB2312" w:hAnsi="仿宋_GB2312" w:cs="仿宋_GB2312" w:hint="eastAsia"/>
          <w:kern w:val="0"/>
          <w:sz w:val="32"/>
          <w:szCs w:val="32"/>
        </w:rPr>
        <w:fldChar w:fldCharType="end"/>
      </w:r>
      <w:r>
        <w:rPr>
          <w:rFonts w:ascii="仿宋_GB2312" w:eastAsia="仿宋_GB2312" w:hAnsi="仿宋_GB2312" w:cs="仿宋_GB2312" w:hint="eastAsia"/>
          <w:kern w:val="0"/>
          <w:sz w:val="32"/>
          <w:szCs w:val="32"/>
        </w:rPr>
        <w:fldChar w:fldCharType="end"/>
      </w:r>
      <w:r>
        <w:rPr>
          <w:rFonts w:ascii="仿宋_GB2312" w:eastAsia="仿宋_GB2312" w:hAnsi="仿宋_GB2312" w:cs="仿宋_GB2312" w:hint="eastAsia"/>
          <w:kern w:val="0"/>
          <w:sz w:val="32"/>
          <w:szCs w:val="32"/>
        </w:rPr>
        <w:lastRenderedPageBreak/>
        <w:t xml:space="preserve">    </w:t>
      </w:r>
      <w:r>
        <w:rPr>
          <w:rFonts w:ascii="仿宋_GB2312" w:eastAsia="仿宋_GB2312" w:hAnsi="仿宋_GB2312" w:cs="仿宋_GB2312" w:hint="eastAsia"/>
          <w:bCs/>
          <w:sz w:val="32"/>
          <w:szCs w:val="32"/>
        </w:rPr>
        <w:t>③选择要进行审核的申请，点击审核，在弹出框中可查看该条申请的全部信息（以下图为例“创新创业竞赛”通道为例，不同通道条目信息稍有不同，以具体页面信息为准）。</w:t>
      </w:r>
    </w:p>
    <w:p w:rsidR="00267B6F" w:rsidRDefault="00000000">
      <w:pPr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noProof/>
          <w:sz w:val="32"/>
          <w:szCs w:val="32"/>
        </w:rPr>
        <w:drawing>
          <wp:inline distT="0" distB="0" distL="0" distR="0">
            <wp:extent cx="5274310" cy="2948940"/>
            <wp:effectExtent l="0" t="0" r="13970" b="7620"/>
            <wp:docPr id="1028" name="图片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图片 5"/>
                    <pic:cNvPicPr/>
                  </pic:nvPicPr>
                  <pic:blipFill>
                    <a:blip r:embed="rId8" cstate="print"/>
                    <a:srcRect b="107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89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eastAsia="仿宋_GB2312" w:hAnsi="仿宋_GB2312" w:cs="仿宋_GB2312" w:hint="eastAsia"/>
          <w:noProof/>
          <w:sz w:val="32"/>
          <w:szCs w:val="32"/>
        </w:rPr>
        <w:drawing>
          <wp:inline distT="0" distB="0" distL="0" distR="0">
            <wp:extent cx="5274310" cy="1819275"/>
            <wp:effectExtent l="0" t="0" r="13970" b="9525"/>
            <wp:docPr id="1029" name="图片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" name="图片 6"/>
                    <pic:cNvPicPr/>
                  </pic:nvPicPr>
                  <pic:blipFill>
                    <a:blip r:embed="rId9" cstate="print"/>
                    <a:srcRect t="3235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192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7B6F" w:rsidRDefault="00000000">
      <w:pPr>
        <w:pStyle w:val="aa"/>
        <w:ind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④底部会有申请人上传的</w:t>
      </w:r>
      <w:r>
        <w:rPr>
          <w:rFonts w:ascii="仿宋_GB2312" w:eastAsia="仿宋_GB2312" w:hAnsi="仿宋_GB2312" w:cs="仿宋_GB2312" w:hint="eastAsia"/>
          <w:color w:val="000000"/>
          <w:sz w:val="32"/>
          <w:szCs w:val="32"/>
        </w:rPr>
        <w:t>证明材料</w:t>
      </w:r>
      <w:r>
        <w:rPr>
          <w:rFonts w:ascii="仿宋_GB2312" w:eastAsia="仿宋_GB2312" w:hAnsi="仿宋_GB2312" w:cs="仿宋_GB2312" w:hint="eastAsia"/>
          <w:sz w:val="32"/>
          <w:szCs w:val="32"/>
        </w:rPr>
        <w:t>（图片），仔细核对各项信息和证书真实性确认无误后，</w:t>
      </w:r>
      <w:r>
        <w:rPr>
          <w:rFonts w:ascii="仿宋_GB2312" w:eastAsia="仿宋_GB2312" w:hAnsi="仿宋_GB2312" w:cs="仿宋_GB2312" w:hint="eastAsia"/>
          <w:color w:val="000000"/>
          <w:sz w:val="32"/>
          <w:szCs w:val="32"/>
        </w:rPr>
        <w:t>根据学时兑换标准填写学时数</w:t>
      </w:r>
      <w:r>
        <w:rPr>
          <w:rFonts w:ascii="仿宋_GB2312" w:eastAsia="仿宋_GB2312" w:hAnsi="仿宋_GB2312" w:cs="仿宋_GB2312" w:hint="eastAsia"/>
          <w:sz w:val="32"/>
          <w:szCs w:val="32"/>
        </w:rPr>
        <w:t>，选择校级审核人通过即可，如有差错，根据出错信息填写驳回理由并驳回；底部有当前申请人已通过的申请，若申请不合格或申请重复可选择驳回。</w:t>
      </w:r>
    </w:p>
    <w:p w:rsidR="00267B6F" w:rsidRDefault="00000000">
      <w:pPr>
        <w:rPr>
          <w:rFonts w:ascii="楷体_GB2312" w:eastAsia="楷体_GB2312" w:hAnsi="楷体_GB2312" w:cs="楷体_GB2312"/>
          <w:b/>
          <w:bCs/>
          <w:sz w:val="32"/>
          <w:szCs w:val="32"/>
        </w:rPr>
      </w:pPr>
      <w:r>
        <w:rPr>
          <w:rFonts w:ascii="楷体_GB2312" w:eastAsia="楷体_GB2312" w:hAnsi="楷体_GB2312" w:cs="楷体_GB2312" w:hint="eastAsia"/>
          <w:b/>
          <w:bCs/>
          <w:sz w:val="32"/>
          <w:szCs w:val="32"/>
        </w:rPr>
        <w:t>注意事项：</w:t>
      </w:r>
    </w:p>
    <w:p w:rsidR="00267B6F" w:rsidRDefault="00000000">
      <w:pPr>
        <w:ind w:left="412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（1）院级审核由各学院二课工作负责人负责审核，只负</w:t>
      </w:r>
      <w:r>
        <w:rPr>
          <w:rFonts w:ascii="仿宋_GB2312" w:eastAsia="仿宋_GB2312" w:hAnsi="仿宋_GB2312" w:cs="仿宋_GB2312" w:hint="eastAsia"/>
          <w:sz w:val="32"/>
          <w:szCs w:val="32"/>
        </w:rPr>
        <w:lastRenderedPageBreak/>
        <w:t>责审核本院成员的兑换学时申请，非本院成员的申请一律驳回。</w:t>
      </w:r>
    </w:p>
    <w:p w:rsidR="00267B6F" w:rsidRDefault="00000000">
      <w:pPr>
        <w:ind w:left="412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（2）院级审核需进一步审查申请内容的准确性，对照申请人所提供的证书照片或其他相关证明材料，与其所填写的申请信息认真核对，确认无误。</w:t>
      </w:r>
    </w:p>
    <w:p w:rsidR="00267B6F" w:rsidRDefault="00000000">
      <w:pPr>
        <w:rPr>
          <w:rFonts w:ascii="黑体" w:eastAsia="黑体" w:hAnsi="黑体"/>
          <w:sz w:val="32"/>
          <w:szCs w:val="32"/>
        </w:rPr>
      </w:pPr>
      <w:r>
        <w:rPr>
          <w:rFonts w:ascii="黑体" w:eastAsia="黑体" w:hAnsi="黑体" w:hint="eastAsia"/>
          <w:sz w:val="32"/>
          <w:szCs w:val="32"/>
        </w:rPr>
        <w:t>三、联系人及联系方式：</w:t>
      </w:r>
    </w:p>
    <w:p w:rsidR="00267B6F" w:rsidRDefault="00000000">
      <w:pPr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1、审核中如遇问题，本院二课中心无法解决的可由院级负责人向校团委“第二课堂成绩单”运营指导中心相关负责人咨询。</w:t>
      </w:r>
    </w:p>
    <w:p w:rsidR="00267B6F" w:rsidRDefault="00000000">
      <w:pPr>
        <w:widowControl/>
        <w:ind w:firstLineChars="200" w:firstLine="640"/>
        <w:jc w:val="left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联系邮箱：qauerkyyzdzx@163.com</w:t>
      </w:r>
    </w:p>
    <w:p w:rsidR="00267B6F" w:rsidRDefault="00000000">
      <w:pPr>
        <w:widowControl/>
        <w:ind w:firstLineChars="200" w:firstLine="640"/>
        <w:jc w:val="left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联系人：张艳萍   电话：58957065</w:t>
      </w:r>
    </w:p>
    <w:p w:rsidR="00267B6F" w:rsidRDefault="00000000">
      <w:pPr>
        <w:ind w:firstLineChars="600" w:firstLine="1920"/>
        <w:rPr>
          <w:rFonts w:ascii="仿宋_GB2312" w:eastAsia="仿宋_GB2312" w:hAnsi="仿宋_GB2312"/>
          <w:sz w:val="32"/>
          <w:szCs w:val="32"/>
        </w:rPr>
      </w:pPr>
      <w:r>
        <w:rPr>
          <w:rFonts w:ascii="仿宋_GB2312" w:eastAsia="仿宋_GB2312" w:hAnsi="仿宋_GB2312" w:hint="eastAsia"/>
          <w:sz w:val="32"/>
          <w:szCs w:val="32"/>
        </w:rPr>
        <w:t>丛新宇   电话：13021658613 QQ：2796034690</w:t>
      </w:r>
    </w:p>
    <w:p w:rsidR="00267B6F" w:rsidRDefault="00000000">
      <w:r>
        <w:rPr>
          <w:rFonts w:ascii="仿宋_GB2312" w:eastAsia="仿宋_GB2312" w:hAnsi="仿宋_GB2312" w:cs="仿宋_GB2312" w:hint="eastAsia"/>
          <w:sz w:val="32"/>
          <w:szCs w:val="32"/>
        </w:rPr>
        <w:t>2、本指导手册最终解释权归青岛农业大学团委“第二课堂成绩单”运营指导中心所有。</w:t>
      </w:r>
    </w:p>
    <w:sectPr w:rsidR="00267B6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楷体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decimal"/>
      <w:lvlText w:val="%1、"/>
      <w:lvlJc w:val="left"/>
      <w:pPr>
        <w:ind w:left="720" w:hanging="720"/>
      </w:pPr>
      <w:rPr>
        <w:rFonts w:hint="default"/>
        <w:b/>
        <w:bCs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0000002"/>
    <w:multiLevelType w:val="multilevel"/>
    <w:tmpl w:val="00000002"/>
    <w:lvl w:ilvl="0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 w16cid:durableId="1078095244">
    <w:abstractNumId w:val="1"/>
  </w:num>
  <w:num w:numId="2" w16cid:durableId="202161929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3"/>
  <w:embedSystemFonts/>
  <w:bordersDoNotSurroundHeader/>
  <w:bordersDoNotSurroundFooter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ZDA3ZDQwMmNiOWFlYzZjYTcwOWJiZGQ0YTA5ODBmZGUifQ=="/>
    <w:docVar w:name="KSO_WPS_MARK_KEY" w:val="5178e09f-fe3a-4e58-92ad-f68e55590749"/>
  </w:docVars>
  <w:rsids>
    <w:rsidRoot w:val="00DF04B9"/>
    <w:rsid w:val="00144DB5"/>
    <w:rsid w:val="00267B6F"/>
    <w:rsid w:val="002D6E0F"/>
    <w:rsid w:val="003D4F2D"/>
    <w:rsid w:val="00495312"/>
    <w:rsid w:val="00645D39"/>
    <w:rsid w:val="006C03C5"/>
    <w:rsid w:val="007769C7"/>
    <w:rsid w:val="0085692F"/>
    <w:rsid w:val="008D13EE"/>
    <w:rsid w:val="00B95AA3"/>
    <w:rsid w:val="00BC23DE"/>
    <w:rsid w:val="00C63EB7"/>
    <w:rsid w:val="00DE068A"/>
    <w:rsid w:val="00DF04B9"/>
    <w:rsid w:val="00E53EEE"/>
    <w:rsid w:val="026D0880"/>
    <w:rsid w:val="04F04492"/>
    <w:rsid w:val="06DE7FF7"/>
    <w:rsid w:val="07E30C73"/>
    <w:rsid w:val="0CA115F2"/>
    <w:rsid w:val="0EFB0B62"/>
    <w:rsid w:val="13FD43AB"/>
    <w:rsid w:val="1C2A49F0"/>
    <w:rsid w:val="1D282952"/>
    <w:rsid w:val="1F095268"/>
    <w:rsid w:val="1F706405"/>
    <w:rsid w:val="20C03D18"/>
    <w:rsid w:val="3EA6025D"/>
    <w:rsid w:val="42B40AA6"/>
    <w:rsid w:val="4DA404AC"/>
    <w:rsid w:val="510C545E"/>
    <w:rsid w:val="57076E60"/>
    <w:rsid w:val="571968B4"/>
    <w:rsid w:val="58032059"/>
    <w:rsid w:val="5BC3087D"/>
    <w:rsid w:val="5CE055C6"/>
    <w:rsid w:val="65A25104"/>
    <w:rsid w:val="675A2BA6"/>
    <w:rsid w:val="6D1B0B38"/>
    <w:rsid w:val="6EA41451"/>
    <w:rsid w:val="71CD1085"/>
    <w:rsid w:val="74FC239D"/>
    <w:rsid w:val="773F1DA7"/>
    <w:rsid w:val="79D82358"/>
    <w:rsid w:val="79E238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478C3AD"/>
  <w15:docId w15:val="{3FD7603F-0A69-4F20-8184-86F9278666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uiPriority="11" w:qFormat="1"/>
    <w:lsdException w:name="Hyperlink" w:uiPriority="99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34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="Calibri" w:hAnsi="Calibr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autoRedefine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autoRedefine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7">
    <w:name w:val="Subtitle"/>
    <w:basedOn w:val="a"/>
    <w:next w:val="a"/>
    <w:autoRedefine/>
    <w:uiPriority w:val="11"/>
    <w:qFormat/>
    <w:pPr>
      <w:spacing w:before="240" w:after="60" w:line="312" w:lineRule="auto"/>
      <w:jc w:val="center"/>
      <w:outlineLvl w:val="1"/>
    </w:pPr>
    <w:rPr>
      <w:rFonts w:cs="宋体"/>
      <w:b/>
      <w:bCs/>
      <w:kern w:val="28"/>
      <w:sz w:val="32"/>
      <w:szCs w:val="32"/>
    </w:rPr>
  </w:style>
  <w:style w:type="table" w:styleId="a8">
    <w:name w:val="Table Grid"/>
    <w:basedOn w:val="a1"/>
    <w:autoRedefine/>
    <w:uiPriority w:val="39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9">
    <w:name w:val="Hyperlink"/>
    <w:basedOn w:val="a0"/>
    <w:autoRedefine/>
    <w:uiPriority w:val="99"/>
    <w:qFormat/>
    <w:rPr>
      <w:color w:val="0563C1"/>
      <w:u w:val="single"/>
    </w:rPr>
  </w:style>
  <w:style w:type="paragraph" w:styleId="aa">
    <w:name w:val="List Paragraph"/>
    <w:basedOn w:val="a"/>
    <w:autoRedefine/>
    <w:uiPriority w:val="34"/>
    <w:qFormat/>
    <w:pPr>
      <w:ind w:firstLineChars="200" w:firstLine="420"/>
    </w:pPr>
  </w:style>
  <w:style w:type="character" w:customStyle="1" w:styleId="a6">
    <w:name w:val="页眉 字符"/>
    <w:basedOn w:val="a0"/>
    <w:link w:val="a5"/>
    <w:autoRedefine/>
    <w:qFormat/>
    <w:rPr>
      <w:rFonts w:ascii="Calibri" w:hAnsi="Calibri"/>
      <w:kern w:val="2"/>
      <w:sz w:val="18"/>
      <w:szCs w:val="18"/>
    </w:rPr>
  </w:style>
  <w:style w:type="character" w:customStyle="1" w:styleId="a4">
    <w:name w:val="页脚 字符"/>
    <w:basedOn w:val="a0"/>
    <w:link w:val="a3"/>
    <w:autoRedefine/>
    <w:qFormat/>
    <w:rPr>
      <w:rFonts w:ascii="Calibri" w:hAnsi="Calibr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hyperlink" Target="https://dekt.qau.edu.cn/" TargetMode="Externa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317</Words>
  <Characters>1810</Characters>
  <Application>Microsoft Office Word</Application>
  <DocSecurity>0</DocSecurity>
  <Lines>15</Lines>
  <Paragraphs>4</Paragraphs>
  <ScaleCrop>false</ScaleCrop>
  <Company/>
  <LinksUpToDate>false</LinksUpToDate>
  <CharactersWithSpaces>2123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12.</dc:creator>
  <cp:lastModifiedBy>新宇 丛</cp:lastModifiedBy>
  <cp:revision>11</cp:revision>
  <dcterms:created xsi:type="dcterms:W3CDTF">2021-03-02T11:48:00Z</dcterms:created>
  <dcterms:modified xsi:type="dcterms:W3CDTF">2024-05-22T10:24:00Z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ICV">
    <vt:lpwstr>ADDEC77D100D425B99150BC7839E9575_13</vt:lpwstr>
  </property>
</Properties>
</file>