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B60C8" w:rsidRDefault="00000000">
      <w:pPr>
        <w:pStyle w:val="a7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兑换学时指导手册【学生申请版】</w:t>
      </w:r>
    </w:p>
    <w:p w:rsidR="00CB60C8" w:rsidRDefault="00000000">
      <w:pPr>
        <w:jc w:val="right"/>
        <w:rPr>
          <w:rFonts w:eastAsia="方正小标宋简体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sz w:val="28"/>
          <w:szCs w:val="28"/>
        </w:rPr>
        <w:t>2024年5月</w:t>
      </w:r>
    </w:p>
    <w:p w:rsidR="00CB60C8" w:rsidRDefault="00000000">
      <w:pPr>
        <w:jc w:val="center"/>
      </w:pPr>
      <w:r>
        <w:rPr>
          <w:rFonts w:ascii="方正小标宋简体" w:eastAsia="方正小标宋简体" w:hint="eastAsia"/>
          <w:color w:val="FF0000"/>
          <w:sz w:val="32"/>
          <w:szCs w:val="32"/>
        </w:rPr>
        <w:t>请各位同学认真、完整阅读本指导手册后再进行兑换学时的申报</w:t>
      </w:r>
    </w:p>
    <w:p w:rsidR="00CB60C8" w:rsidRDefault="00000000">
      <w:pPr>
        <w:pStyle w:val="aa"/>
        <w:numPr>
          <w:ilvl w:val="0"/>
          <w:numId w:val="1"/>
        </w:numPr>
        <w:ind w:firstLineChars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申请须知：</w:t>
      </w:r>
    </w:p>
    <w:p w:rsidR="00CB60C8" w:rsidRDefault="00000000">
      <w:pPr>
        <w:pStyle w:val="aa"/>
        <w:numPr>
          <w:ilvl w:val="0"/>
          <w:numId w:val="2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请查阅参考</w:t>
      </w: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附件4《兑换学时分值参考表》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及</w:t>
      </w: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附件5《2020级兑换学时参考目录》</w:t>
      </w:r>
      <w:r>
        <w:rPr>
          <w:rFonts w:ascii="仿宋_GB2312" w:eastAsia="仿宋_GB2312" w:hAnsi="仿宋_GB2312" w:cs="仿宋_GB2312" w:hint="eastAsia"/>
          <w:sz w:val="32"/>
          <w:szCs w:val="32"/>
        </w:rPr>
        <w:t>，确认自己想要申请兑换学时的证书是否符合要求。</w:t>
      </w:r>
    </w:p>
    <w:p w:rsidR="00CB60C8" w:rsidRDefault="00000000">
      <w:pPr>
        <w:pStyle w:val="aa"/>
        <w:numPr>
          <w:ilvl w:val="0"/>
          <w:numId w:val="2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申请及时，勿拖延。本次兑换学时通道开放时间为</w:t>
      </w:r>
      <w:r>
        <w:rPr>
          <w:rFonts w:ascii="仿宋_GB2312" w:eastAsia="仿宋_GB2312" w:hAnsi="仿宋_GB2312" w:cs="仿宋_GB2312" w:hint="eastAsia"/>
          <w:b/>
          <w:bCs/>
          <w:color w:val="FF0000"/>
          <w:sz w:val="32"/>
          <w:szCs w:val="32"/>
        </w:rPr>
        <w:t>2024年5月23日—2024年5月25日</w:t>
      </w:r>
      <w:r>
        <w:rPr>
          <w:rFonts w:ascii="仿宋_GB2312" w:eastAsia="仿宋_GB2312" w:hAnsi="仿宋_GB2312" w:cs="仿宋_GB2312" w:hint="eastAsia"/>
          <w:sz w:val="32"/>
          <w:szCs w:val="32"/>
        </w:rPr>
        <w:t>，接受的证书落款时间范围为：</w:t>
      </w:r>
      <w:bookmarkStart w:id="0" w:name="_Hlk79758958"/>
      <w:r>
        <w:rPr>
          <w:rFonts w:ascii="仿宋_GB2312" w:eastAsia="仿宋_GB2312" w:hAnsi="仿宋_GB2312" w:cs="仿宋_GB2312" w:hint="eastAsia"/>
          <w:b/>
          <w:bCs/>
          <w:color w:val="FF0000"/>
          <w:sz w:val="32"/>
          <w:szCs w:val="32"/>
        </w:rPr>
        <w:t>2019年8月—2024年5月</w:t>
      </w:r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。请同学们务必在本次兑换学时认定工作中，将2019年8月—2024年5月期间内的所有未兑换过的以及因个人兑换不规范被打回的证书、成果进行认定完成。本次兑换学时认定工作结束后将不会再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对之前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的证书、成果进行认定。</w:t>
      </w:r>
    </w:p>
    <w:p w:rsidR="00CB60C8" w:rsidRDefault="00000000">
      <w:pPr>
        <w:pStyle w:val="aa"/>
        <w:numPr>
          <w:ilvl w:val="0"/>
          <w:numId w:val="2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申请前请确认自己是否已加入本班级的“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校园部落</w:t>
      </w:r>
      <w:r>
        <w:rPr>
          <w:rFonts w:ascii="仿宋_GB2312" w:eastAsia="仿宋_GB2312" w:hAnsi="仿宋_GB2312" w:cs="仿宋_GB2312" w:hint="eastAsia"/>
          <w:sz w:val="32"/>
          <w:szCs w:val="32"/>
        </w:rPr>
        <w:t>”，否则提交申请时无法选择“班团审”审核人（即本班团支书）。</w:t>
      </w:r>
    </w:p>
    <w:p w:rsidR="00CB60C8" w:rsidRDefault="00000000">
      <w:pPr>
        <w:pStyle w:val="aa"/>
        <w:numPr>
          <w:ilvl w:val="0"/>
          <w:numId w:val="2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请勿重复申请。若提交申请时出现系统错误，不确定是否提交成功，可先咨询本班级二课负责人（团支书）。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重复申请会影响个人兑换学时的正常进行。</w:t>
      </w:r>
    </w:p>
    <w:p w:rsidR="00CB60C8" w:rsidRDefault="00000000">
      <w:pPr>
        <w:pStyle w:val="aa"/>
        <w:numPr>
          <w:ilvl w:val="0"/>
          <w:numId w:val="2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申请时所提交的证明材料请务必确保</w:t>
      </w:r>
      <w:r>
        <w:rPr>
          <w:rFonts w:ascii="仿宋_GB2312" w:eastAsia="仿宋_GB2312" w:hAnsi="仿宋_GB2312" w:cs="仿宋_GB2312" w:hint="eastAsia"/>
          <w:b/>
          <w:bCs/>
          <w:color w:val="FF0000"/>
          <w:sz w:val="32"/>
          <w:szCs w:val="32"/>
        </w:rPr>
        <w:t>真实性及清晰完整性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b/>
          <w:bCs/>
          <w:color w:val="FF0000"/>
          <w:sz w:val="32"/>
          <w:szCs w:val="32"/>
        </w:rPr>
        <w:t>材料造假将按照《青岛农业大学学生手册》相关规定进行处理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。</w:t>
      </w:r>
    </w:p>
    <w:p w:rsidR="00CB60C8" w:rsidRDefault="00000000">
      <w:pPr>
        <w:pStyle w:val="aa"/>
        <w:numPr>
          <w:ilvl w:val="0"/>
          <w:numId w:val="2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申请时所填写的信息必须与提供的图片材料一致，包括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名称、等级、时间</w:t>
      </w:r>
      <w:r>
        <w:rPr>
          <w:rFonts w:ascii="仿宋_GB2312" w:eastAsia="仿宋_GB2312" w:hAnsi="仿宋_GB2312" w:cs="仿宋_GB2312" w:hint="eastAsia"/>
          <w:sz w:val="32"/>
          <w:szCs w:val="32"/>
        </w:rPr>
        <w:t>等，否则将予以驳回。</w:t>
      </w:r>
    </w:p>
    <w:p w:rsidR="00CB60C8" w:rsidRDefault="00000000">
      <w:pPr>
        <w:pStyle w:val="aa"/>
        <w:numPr>
          <w:ilvl w:val="0"/>
          <w:numId w:val="2"/>
        </w:numPr>
        <w:ind w:firstLineChars="0"/>
        <w:rPr>
          <w:rFonts w:ascii="仿宋_GB2312" w:eastAsia="仿宋_GB2312" w:hAnsi="仿宋_GB2312" w:cs="仿宋_GB2312"/>
          <w:color w:val="FF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FF0000"/>
          <w:sz w:val="32"/>
          <w:szCs w:val="32"/>
        </w:rPr>
        <w:t>请各位同学及时注意查收系统消息，避免因驳回后未及时修改申请导致未获得学时的情况发生。</w:t>
      </w:r>
    </w:p>
    <w:p w:rsidR="00CB60C8" w:rsidRDefault="00000000">
      <w:pPr>
        <w:pStyle w:val="aa"/>
        <w:numPr>
          <w:ilvl w:val="0"/>
          <w:numId w:val="2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兑换学时申请条目学校终审通过后（即在“已完成”中出现），“成绩”页面的学时总数将于第二天刷新。如发现学时未发放，请等待48小时后再次复查，如仍有误，请联系本院相关联系人。</w:t>
      </w:r>
    </w:p>
    <w:p w:rsidR="00CB60C8" w:rsidRDefault="00000000">
      <w:pPr>
        <w:pStyle w:val="aa"/>
        <w:numPr>
          <w:ilvl w:val="0"/>
          <w:numId w:val="2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及时提交申请，不要错过申请时间。</w:t>
      </w:r>
    </w:p>
    <w:p w:rsidR="00CB60C8" w:rsidRDefault="00000000">
      <w:pPr>
        <w:pStyle w:val="aa"/>
        <w:numPr>
          <w:ilvl w:val="0"/>
          <w:numId w:val="2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如审核人选择错误，请联系错误选择的审核人进行驳回后重新申请。</w:t>
      </w:r>
    </w:p>
    <w:p w:rsidR="00CB60C8" w:rsidRDefault="00000000">
      <w:pPr>
        <w:numPr>
          <w:ilvl w:val="0"/>
          <w:numId w:val="2"/>
        </w:num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集体证书无个人姓名的，</w:t>
      </w:r>
      <w:r>
        <w:rPr>
          <w:rFonts w:ascii="仿宋_GB2312" w:eastAsia="仿宋_GB2312" w:hAnsi="仿宋_GB2312" w:cs="仿宋_GB2312" w:hint="eastAsia"/>
          <w:b/>
          <w:bCs/>
          <w:color w:val="FF0000"/>
          <w:sz w:val="32"/>
          <w:szCs w:val="32"/>
        </w:rPr>
        <w:t>涉及到位次证明时</w:t>
      </w:r>
      <w:r>
        <w:rPr>
          <w:rFonts w:ascii="仿宋_GB2312" w:eastAsia="仿宋_GB2312" w:hAnsi="仿宋_GB2312" w:cs="仿宋_GB2312" w:hint="eastAsia"/>
          <w:sz w:val="32"/>
          <w:szCs w:val="32"/>
        </w:rPr>
        <w:t>，按要求填写附件6位次证明模板并盖章，学生个人需将此证明上传“农历”系统，与获奖证书一同作为申请兑换学时的支撑材料。</w:t>
      </w:r>
    </w:p>
    <w:p w:rsidR="00CB60C8" w:rsidRDefault="00000000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二、兑换学时申请操作流程：</w:t>
      </w:r>
    </w:p>
    <w:p w:rsidR="00CB60C8" w:rsidRDefault="00000000">
      <w:pPr>
        <w:pStyle w:val="aa"/>
        <w:ind w:firstLineChars="0" w:firstLine="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个人申请</w:t>
      </w:r>
    </w:p>
    <w:p w:rsidR="00CB60C8" w:rsidRDefault="00000000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1、使用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手机微信进入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“农历”小程序，在“首页”点击“兑换学时申请”</w:t>
      </w:r>
    </w:p>
    <w:p w:rsidR="00CB60C8" w:rsidRDefault="00000000">
      <w:pPr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noProof/>
          <w:sz w:val="32"/>
          <w:szCs w:val="32"/>
        </w:rPr>
        <w:lastRenderedPageBreak/>
        <w:drawing>
          <wp:inline distT="0" distB="0" distL="0" distR="0">
            <wp:extent cx="1996440" cy="3467100"/>
            <wp:effectExtent l="0" t="0" r="0" b="7620"/>
            <wp:docPr id="1026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2"/>
                    <pic:cNvPicPr/>
                  </pic:nvPicPr>
                  <pic:blipFill>
                    <a:blip r:embed="rId5" cstate="print"/>
                    <a:srcRect t="4082"/>
                    <a:stretch>
                      <a:fillRect/>
                    </a:stretch>
                  </pic:blipFill>
                  <pic:spPr>
                    <a:xfrm>
                      <a:off x="0" y="0"/>
                      <a:ext cx="1996440" cy="34671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0C8" w:rsidRDefault="00000000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2、进入“学时申请列表”，根据自己的实际情况，</w:t>
      </w:r>
      <w:r>
        <w:rPr>
          <w:rFonts w:ascii="仿宋_GB2312" w:eastAsia="仿宋_GB2312" w:hAnsi="仿宋_GB2312" w:cs="仿宋_GB2312" w:hint="eastAsia"/>
          <w:b/>
          <w:bCs/>
          <w:color w:val="FF0000"/>
          <w:sz w:val="32"/>
          <w:szCs w:val="32"/>
        </w:rPr>
        <w:t>选择相应的兑换学时类别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。</w:t>
      </w:r>
    </w:p>
    <w:p w:rsidR="00CB60C8" w:rsidRDefault="00000000">
      <w:pPr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noProof/>
          <w:sz w:val="32"/>
          <w:szCs w:val="32"/>
        </w:rPr>
        <w:drawing>
          <wp:inline distT="0" distB="0" distL="0" distR="0">
            <wp:extent cx="2399030" cy="2832735"/>
            <wp:effectExtent l="0" t="0" r="8890" b="1905"/>
            <wp:docPr id="1027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"/>
                    <pic:cNvPicPr/>
                  </pic:nvPicPr>
                  <pic:blipFill>
                    <a:blip r:embed="rId6" cstate="print"/>
                    <a:srcRect t="4633" b="36651"/>
                    <a:stretch>
                      <a:fillRect/>
                    </a:stretch>
                  </pic:blipFill>
                  <pic:spPr>
                    <a:xfrm>
                      <a:off x="0" y="0"/>
                      <a:ext cx="2399030" cy="283273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0C8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在通道的选择中，主要涉及类别与级别的选择，类别选择可参考下方内容：</w:t>
      </w:r>
    </w:p>
    <w:p w:rsidR="00CB60C8" w:rsidRDefault="00000000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（1）“思想成长”主要包括：党团主题活动、形势政策报告等各类思想政治教育活动，党、团校学习以及校、院“青</w:t>
      </w:r>
      <w:r>
        <w:rPr>
          <w:rFonts w:ascii="仿宋_GB2312" w:eastAsia="仿宋_GB2312" w:hAnsi="仿宋" w:cs="仿宋" w:hint="eastAsia"/>
          <w:sz w:val="32"/>
          <w:szCs w:val="32"/>
        </w:rPr>
        <w:lastRenderedPageBreak/>
        <w:t>马工程”培训等。</w:t>
      </w:r>
    </w:p>
    <w:p w:rsidR="00CB60C8" w:rsidRDefault="00000000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（2）“社会实践”主要包括：寒暑期社会实践、机关事业单位见习、社会调查与研究、公益服务及各类志愿服务活动等。</w:t>
      </w:r>
    </w:p>
    <w:p w:rsidR="00CB60C8" w:rsidRDefault="00000000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（3）“创新创业”主要包括：创新创业竞赛、学术报告、专利申请、课题研究、创业实践等活动。</w:t>
      </w:r>
    </w:p>
    <w:p w:rsidR="00CB60C8" w:rsidRDefault="00000000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（4）“文体活动”主要包括：文化、体育、艺术、心理健康教育等校园文化活动。</w:t>
      </w:r>
    </w:p>
    <w:p w:rsidR="00CB60C8" w:rsidRDefault="00000000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（5）“工作履历”主要包括：在校院学生组织、班团组织中的工作锻炼情况。获得各类综合性荣誉称号情况。（此项内容在“第二课堂成绩单”上记录但不予以兑换学时）</w:t>
      </w:r>
    </w:p>
    <w:p w:rsidR="00CB60C8" w:rsidRDefault="00000000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（6）“技能特长”主要包括：参加技能培训及取得相应资格认证等情况。</w:t>
      </w:r>
    </w:p>
    <w:p w:rsidR="00CB60C8" w:rsidRDefault="00000000">
      <w:pPr>
        <w:ind w:firstLineChars="200" w:firstLine="640"/>
        <w:rPr>
          <w:rFonts w:ascii="仿宋_GB2312" w:hAnsi="仿宋_GB2312" w:cs="仿宋_GB2312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级别选择需参考证书、成果的认定单位级别（即证书右下角落款单位），如：“共青团青岛农业大学团委”则应选择“校级”，如不确定请及时咨询学院。</w:t>
      </w:r>
    </w:p>
    <w:p w:rsidR="00CB60C8" w:rsidRDefault="00000000">
      <w:pPr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3、严格按要求填写相关申请信息。填写时请参考：</w:t>
      </w:r>
      <w:r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每项内容的黑体字后起提示作用的灰体字</w:t>
      </w:r>
      <w:r>
        <w:rPr>
          <w:rFonts w:ascii="仿宋_GB2312" w:eastAsia="仿宋_GB2312" w:hAnsi="仿宋_GB2312" w:cs="仿宋_GB2312" w:hint="eastAsia"/>
          <w:sz w:val="32"/>
          <w:szCs w:val="32"/>
        </w:rPr>
        <w:t>及附件5</w:t>
      </w:r>
      <w:r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《20</w:t>
      </w:r>
      <w:r w:rsidR="00916454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24届毕业生</w:t>
      </w:r>
      <w:r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兑换学时参考目录》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。</w:t>
      </w:r>
    </w:p>
    <w:p w:rsidR="00CB60C8" w:rsidRDefault="00000000">
      <w:pPr>
        <w:jc w:val="center"/>
      </w:pPr>
      <w:r>
        <w:rPr>
          <w:noProof/>
        </w:rPr>
        <w:lastRenderedPageBreak/>
        <w:drawing>
          <wp:inline distT="0" distB="0" distL="0" distR="0">
            <wp:extent cx="2430780" cy="4480560"/>
            <wp:effectExtent l="0" t="0" r="7620" b="0"/>
            <wp:docPr id="1028" name="图片 2" descr="IMG_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2" descr="IMG_256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30780" cy="44805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0C8" w:rsidRDefault="00000000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三、联系人与联系方式</w:t>
      </w:r>
    </w:p>
    <w:p w:rsidR="00CB60C8" w:rsidRDefault="00000000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1、在本次转换学时认定工作中，</w:t>
      </w:r>
      <w:r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个人疑问优先咨询本团支部团支书或相关负责人</w:t>
      </w:r>
      <w:r>
        <w:rPr>
          <w:rFonts w:ascii="仿宋_GB2312" w:eastAsia="仿宋_GB2312" w:hAnsi="仿宋_GB2312" w:cs="仿宋_GB2312" w:hint="eastAsia"/>
          <w:sz w:val="32"/>
          <w:szCs w:val="32"/>
        </w:rPr>
        <w:t>，如团支部解决不了的，请联系本院二课工作组负责人；本院二课工作组无法解决的可由院级负责人向校团委“第二课堂成绩单”运营指导中心相关负责人咨询。</w:t>
      </w:r>
    </w:p>
    <w:p w:rsidR="00CB60C8" w:rsidRDefault="00000000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（如联系方式为手机号，联系时请优先以短信的形式联系）</w:t>
      </w:r>
    </w:p>
    <w:p w:rsidR="00CB60C8" w:rsidRDefault="00000000">
      <w:pPr>
        <w:ind w:firstLineChars="100" w:firstLine="3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各学院联系方式：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CB60C8">
        <w:tc>
          <w:tcPr>
            <w:tcW w:w="2840" w:type="dxa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学院</w:t>
            </w:r>
          </w:p>
        </w:tc>
        <w:tc>
          <w:tcPr>
            <w:tcW w:w="2841" w:type="dxa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2841" w:type="dxa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联系方式</w:t>
            </w:r>
          </w:p>
        </w:tc>
      </w:tr>
      <w:tr w:rsidR="00CB60C8">
        <w:tc>
          <w:tcPr>
            <w:tcW w:w="2840" w:type="dxa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农学院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冷</w:t>
            </w:r>
            <w:r w:rsidR="00B04779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菲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19511617152</w:t>
            </w:r>
          </w:p>
        </w:tc>
      </w:tr>
      <w:tr w:rsidR="00CB60C8">
        <w:tc>
          <w:tcPr>
            <w:tcW w:w="2840" w:type="dxa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植物医学学院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王荣梓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13287098369</w:t>
            </w:r>
          </w:p>
        </w:tc>
      </w:tr>
      <w:tr w:rsidR="00CB60C8">
        <w:tc>
          <w:tcPr>
            <w:tcW w:w="2840" w:type="dxa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资源与环境学院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牛茹怡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18769929770</w:t>
            </w:r>
          </w:p>
        </w:tc>
      </w:tr>
      <w:tr w:rsidR="00CB60C8">
        <w:tc>
          <w:tcPr>
            <w:tcW w:w="2840" w:type="dxa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园艺学院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宁学彦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15169452220</w:t>
            </w:r>
          </w:p>
        </w:tc>
      </w:tr>
      <w:tr w:rsidR="00CB60C8">
        <w:trPr>
          <w:trHeight w:val="619"/>
        </w:trPr>
        <w:tc>
          <w:tcPr>
            <w:tcW w:w="2840" w:type="dxa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动物科技学院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范玉松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15154335513</w:t>
            </w:r>
          </w:p>
        </w:tc>
      </w:tr>
      <w:tr w:rsidR="00CB60C8">
        <w:trPr>
          <w:trHeight w:val="619"/>
        </w:trPr>
        <w:tc>
          <w:tcPr>
            <w:tcW w:w="2840" w:type="dxa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草业学院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巨</w:t>
            </w:r>
            <w:r w:rsidR="00B04779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乐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19893253818</w:t>
            </w:r>
          </w:p>
        </w:tc>
      </w:tr>
      <w:tr w:rsidR="00CB60C8">
        <w:tc>
          <w:tcPr>
            <w:tcW w:w="2840" w:type="dxa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动物医学院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高</w:t>
            </w:r>
            <w:r w:rsidR="00B04779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明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17863919972</w:t>
            </w:r>
          </w:p>
        </w:tc>
      </w:tr>
      <w:tr w:rsidR="00CB60C8">
        <w:tc>
          <w:tcPr>
            <w:tcW w:w="2840" w:type="dxa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机电工程学院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王</w:t>
            </w:r>
            <w:r w:rsidR="00B04779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超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13963948752</w:t>
            </w:r>
          </w:p>
        </w:tc>
      </w:tr>
      <w:tr w:rsidR="00CB60C8">
        <w:tc>
          <w:tcPr>
            <w:tcW w:w="2840" w:type="dxa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建筑工程学院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王子旭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18375499985</w:t>
            </w:r>
          </w:p>
        </w:tc>
      </w:tr>
      <w:tr w:rsidR="00CB60C8">
        <w:tc>
          <w:tcPr>
            <w:tcW w:w="2840" w:type="dxa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生命科学学院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窦亦菲</w:t>
            </w:r>
            <w:proofErr w:type="gramEnd"/>
          </w:p>
        </w:tc>
        <w:tc>
          <w:tcPr>
            <w:tcW w:w="2841" w:type="dxa"/>
            <w:vAlign w:val="center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17669652817</w:t>
            </w:r>
          </w:p>
        </w:tc>
      </w:tr>
      <w:tr w:rsidR="00CB60C8">
        <w:tc>
          <w:tcPr>
            <w:tcW w:w="2840" w:type="dxa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食品科学与工程学院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张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埏踉</w:t>
            </w:r>
            <w:proofErr w:type="gramEnd"/>
          </w:p>
        </w:tc>
        <w:tc>
          <w:tcPr>
            <w:tcW w:w="2841" w:type="dxa"/>
            <w:vAlign w:val="center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16652278295</w:t>
            </w:r>
          </w:p>
        </w:tc>
      </w:tr>
      <w:tr w:rsidR="00CB60C8">
        <w:trPr>
          <w:trHeight w:val="842"/>
        </w:trPr>
        <w:tc>
          <w:tcPr>
            <w:tcW w:w="2840" w:type="dxa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经济管理学院</w:t>
            </w:r>
          </w:p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（合作社学院）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薛</w:t>
            </w:r>
            <w:proofErr w:type="gramEnd"/>
            <w:r w:rsidR="00B04779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静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19953759921</w:t>
            </w:r>
          </w:p>
        </w:tc>
      </w:tr>
      <w:tr w:rsidR="00CB60C8">
        <w:trPr>
          <w:trHeight w:val="90"/>
        </w:trPr>
        <w:tc>
          <w:tcPr>
            <w:tcW w:w="2840" w:type="dxa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人文社会科学学院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肖怡轩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15675444672</w:t>
            </w:r>
          </w:p>
        </w:tc>
      </w:tr>
      <w:tr w:rsidR="00CB60C8">
        <w:trPr>
          <w:trHeight w:val="290"/>
        </w:trPr>
        <w:tc>
          <w:tcPr>
            <w:tcW w:w="2840" w:type="dxa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化学与药学院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王淑涵</w:t>
            </w:r>
            <w:proofErr w:type="gramEnd"/>
          </w:p>
        </w:tc>
        <w:tc>
          <w:tcPr>
            <w:tcW w:w="2841" w:type="dxa"/>
            <w:vAlign w:val="center"/>
          </w:tcPr>
          <w:p w:rsidR="00CB60C8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13255330389</w:t>
            </w:r>
          </w:p>
        </w:tc>
      </w:tr>
      <w:tr w:rsidR="00CB60C8">
        <w:tc>
          <w:tcPr>
            <w:tcW w:w="2840" w:type="dxa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艺术学院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高</w:t>
            </w:r>
            <w:r w:rsidR="00B04779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萌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15954001676</w:t>
            </w:r>
          </w:p>
        </w:tc>
      </w:tr>
      <w:tr w:rsidR="00CB60C8">
        <w:tc>
          <w:tcPr>
            <w:tcW w:w="2840" w:type="dxa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外国语学院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高汉琼</w:t>
            </w:r>
            <w:proofErr w:type="gramEnd"/>
          </w:p>
        </w:tc>
        <w:tc>
          <w:tcPr>
            <w:tcW w:w="2841" w:type="dxa"/>
            <w:vAlign w:val="center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19526731728</w:t>
            </w:r>
          </w:p>
        </w:tc>
      </w:tr>
      <w:tr w:rsidR="00CB60C8">
        <w:tc>
          <w:tcPr>
            <w:tcW w:w="2840" w:type="dxa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动漫与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传媒学院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吴雨晴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18325428191</w:t>
            </w:r>
          </w:p>
        </w:tc>
      </w:tr>
      <w:tr w:rsidR="00CB60C8">
        <w:trPr>
          <w:trHeight w:val="590"/>
        </w:trPr>
        <w:tc>
          <w:tcPr>
            <w:tcW w:w="2840" w:type="dxa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理学与信息科学学院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房雅雯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15553775039</w:t>
            </w:r>
          </w:p>
        </w:tc>
      </w:tr>
      <w:tr w:rsidR="00CB60C8">
        <w:tc>
          <w:tcPr>
            <w:tcW w:w="2840" w:type="dxa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园林与林学院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姜</w:t>
            </w:r>
            <w:r w:rsidR="00B04779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宇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18953210178</w:t>
            </w:r>
          </w:p>
        </w:tc>
      </w:tr>
      <w:tr w:rsidR="00CB60C8">
        <w:trPr>
          <w:trHeight w:val="90"/>
        </w:trPr>
        <w:tc>
          <w:tcPr>
            <w:tcW w:w="2840" w:type="dxa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巴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瑟斯未来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农业科技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刘澍俪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18963091109</w:t>
            </w:r>
          </w:p>
        </w:tc>
      </w:tr>
      <w:tr w:rsidR="00CB60C8">
        <w:tc>
          <w:tcPr>
            <w:tcW w:w="2840" w:type="dxa"/>
          </w:tcPr>
          <w:p w:rsidR="00CB60C8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海洋科学与工程学院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齐增煜</w:t>
            </w:r>
          </w:p>
        </w:tc>
        <w:tc>
          <w:tcPr>
            <w:tcW w:w="2841" w:type="dxa"/>
            <w:vAlign w:val="center"/>
          </w:tcPr>
          <w:p w:rsidR="00CB60C8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15345463076</w:t>
            </w:r>
          </w:p>
        </w:tc>
      </w:tr>
    </w:tbl>
    <w:p w:rsidR="00CB60C8" w:rsidRDefault="00000000">
      <w:pPr>
        <w:rPr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2、 如发现在兑换学时认定过程中徇私舞弊、弄虚作假，可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反映到校团委“第二课堂成绩单”运营指导中心。监督邮箱：qauerkyyzdzx@163.com</w:t>
      </w:r>
    </w:p>
    <w:p w:rsidR="00CB60C8" w:rsidRDefault="00000000">
      <w:pPr>
        <w:rPr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3、本指导手册最终解释权归青岛农业大学团委“第二课堂成绩单”运营指导中心所有。</w:t>
      </w:r>
    </w:p>
    <w:p w:rsidR="00CB60C8" w:rsidRDefault="00CB60C8">
      <w:pPr>
        <w:rPr>
          <w:rFonts w:ascii="仿宋_GB2312" w:eastAsia="仿宋_GB2312" w:hAnsi="仿宋_GB2312" w:cs="仿宋_GB2312"/>
          <w:sz w:val="32"/>
          <w:szCs w:val="32"/>
        </w:rPr>
      </w:pPr>
    </w:p>
    <w:sectPr w:rsidR="00CB60C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679041006">
    <w:abstractNumId w:val="1"/>
  </w:num>
  <w:num w:numId="2" w16cid:durableId="358046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bordersDoNotSurroundHeader/>
  <w:bordersDoNotSurroundFooter/>
  <w:proofState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A3ZDQwMmNiOWFlYzZjYTcwOWJiZGQ0YTA5ODBmZGUifQ=="/>
    <w:docVar w:name="KSO_WPS_MARK_KEY" w:val="0672d875-731e-44e9-a293-6df64ae543bd"/>
  </w:docVars>
  <w:rsids>
    <w:rsidRoot w:val="007E3252"/>
    <w:rsid w:val="00002282"/>
    <w:rsid w:val="00031898"/>
    <w:rsid w:val="00136A26"/>
    <w:rsid w:val="00183BE1"/>
    <w:rsid w:val="001D3906"/>
    <w:rsid w:val="001F01FD"/>
    <w:rsid w:val="002B75E5"/>
    <w:rsid w:val="00381CF0"/>
    <w:rsid w:val="004018CF"/>
    <w:rsid w:val="004476DD"/>
    <w:rsid w:val="00460D5F"/>
    <w:rsid w:val="004B6217"/>
    <w:rsid w:val="007E3252"/>
    <w:rsid w:val="008B1B84"/>
    <w:rsid w:val="008D7A51"/>
    <w:rsid w:val="00916454"/>
    <w:rsid w:val="00921770"/>
    <w:rsid w:val="00965319"/>
    <w:rsid w:val="009D3897"/>
    <w:rsid w:val="00A86B5F"/>
    <w:rsid w:val="00AC5CC3"/>
    <w:rsid w:val="00AE1471"/>
    <w:rsid w:val="00B04779"/>
    <w:rsid w:val="00B47447"/>
    <w:rsid w:val="00B63B7A"/>
    <w:rsid w:val="00CB60C8"/>
    <w:rsid w:val="00DB3D7E"/>
    <w:rsid w:val="00DC2D4B"/>
    <w:rsid w:val="00E85980"/>
    <w:rsid w:val="00F26DA6"/>
    <w:rsid w:val="00F84490"/>
    <w:rsid w:val="00F869CD"/>
    <w:rsid w:val="00FF6F16"/>
    <w:rsid w:val="04D52465"/>
    <w:rsid w:val="06CC37FF"/>
    <w:rsid w:val="1F75429E"/>
    <w:rsid w:val="1F805A6F"/>
    <w:rsid w:val="22D87397"/>
    <w:rsid w:val="25F15909"/>
    <w:rsid w:val="26545B1D"/>
    <w:rsid w:val="2DF033A1"/>
    <w:rsid w:val="32F61215"/>
    <w:rsid w:val="33B1538A"/>
    <w:rsid w:val="342D0286"/>
    <w:rsid w:val="35187022"/>
    <w:rsid w:val="3A637A9D"/>
    <w:rsid w:val="3EBA378E"/>
    <w:rsid w:val="4443216F"/>
    <w:rsid w:val="4C860242"/>
    <w:rsid w:val="54EF0E15"/>
    <w:rsid w:val="56B97996"/>
    <w:rsid w:val="594E268F"/>
    <w:rsid w:val="6D3655DE"/>
    <w:rsid w:val="757F2703"/>
    <w:rsid w:val="75A97317"/>
    <w:rsid w:val="7A59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C229DC"/>
  <w15:docId w15:val="{162A3F7B-717C-4F67-87E2-5D6FCA8A3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uiPriority="1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宋体"/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 w:cs="宋体"/>
      <w:sz w:val="18"/>
      <w:szCs w:val="18"/>
    </w:rPr>
  </w:style>
  <w:style w:type="paragraph" w:styleId="a7">
    <w:name w:val="Subtitle"/>
    <w:basedOn w:val="a"/>
    <w:next w:val="a"/>
    <w:link w:val="a8"/>
    <w:uiPriority w:val="11"/>
    <w:qFormat/>
    <w:pPr>
      <w:spacing w:before="240" w:after="60" w:line="312" w:lineRule="auto"/>
      <w:jc w:val="center"/>
      <w:outlineLvl w:val="1"/>
    </w:pPr>
    <w:rPr>
      <w:rFonts w:ascii="等线" w:eastAsia="等线" w:hAnsi="等线" w:cs="宋体"/>
      <w:b/>
      <w:bCs/>
      <w:kern w:val="28"/>
      <w:sz w:val="32"/>
      <w:szCs w:val="32"/>
    </w:rPr>
  </w:style>
  <w:style w:type="table" w:styleId="a9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a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a8">
    <w:name w:val="副标题 字符"/>
    <w:basedOn w:val="a0"/>
    <w:link w:val="a7"/>
    <w:uiPriority w:val="11"/>
    <w:qFormat/>
    <w:rPr>
      <w:rFonts w:ascii="等线" w:eastAsia="等线" w:hAnsi="等线" w:cs="宋体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2651219316@qq.com</dc:creator>
  <cp:lastModifiedBy>新宇 丛</cp:lastModifiedBy>
  <cp:revision>105</cp:revision>
  <dcterms:created xsi:type="dcterms:W3CDTF">2021-02-14T10:15:00Z</dcterms:created>
  <dcterms:modified xsi:type="dcterms:W3CDTF">2024-05-22T10:23:00Z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1B61C098CD6A454D9AD2BE79245B2665_13</vt:lpwstr>
  </property>
</Properties>
</file>