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9F1A7">
      <w:pPr>
        <w:pStyle w:val="5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兑换学时指导手册【学生申请版】</w:t>
      </w:r>
    </w:p>
    <w:p w14:paraId="4E5C1C2F">
      <w:pPr>
        <w:jc w:val="right"/>
        <w:rPr>
          <w:rFonts w:eastAsia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月</w:t>
      </w:r>
    </w:p>
    <w:p w14:paraId="58F5600D">
      <w:pPr>
        <w:jc w:val="center"/>
      </w:pPr>
      <w:r>
        <w:rPr>
          <w:rFonts w:hint="eastAsia" w:ascii="方正小标宋简体" w:eastAsia="方正小标宋简体"/>
          <w:color w:val="FF0000"/>
          <w:sz w:val="32"/>
          <w:szCs w:val="32"/>
        </w:rPr>
        <w:t>请各位同学认真、完整阅读本指导手册后再进行兑换学时的申报</w:t>
      </w:r>
    </w:p>
    <w:p w14:paraId="2F052D6A">
      <w:pPr>
        <w:pStyle w:val="11"/>
        <w:numPr>
          <w:ilvl w:val="0"/>
          <w:numId w:val="1"/>
        </w:numPr>
        <w:ind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申请须知：</w:t>
      </w:r>
    </w:p>
    <w:p w14:paraId="6412326F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请查阅参考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附件4《兑换学时分值参考表》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附件5《兑换学时参考目录》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，确认自己想要申请兑换学时的证书是否符合要求。</w:t>
      </w:r>
    </w:p>
    <w:p w14:paraId="2B324DAB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申请及时，勿拖延。本次兑换学时通道开放时间为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日—2024年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，接受的证书落款时间范围为：</w:t>
      </w:r>
      <w:bookmarkStart w:id="0" w:name="_Hlk79758958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日—2024年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月</w:t>
      </w:r>
      <w:bookmarkEnd w:id="0"/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。请同学们务必在本次兑换学时认定工作中，将202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日—2024年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日期间内的所有证书、成果进行认定完成。本次兑换学时认定工作结束后将不会再对2024年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月之前的证书、成果进行认定。</w:t>
      </w:r>
    </w:p>
    <w:p w14:paraId="36E59363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申请前请确认自己是否已加入本班级的“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校园部落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”，否则提交申请时无法选择“班团审”审核人（即本班团支书）。</w:t>
      </w:r>
    </w:p>
    <w:p w14:paraId="206AD934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请勿重复申请。若提交申请时出现系统错误，不确定是否提交成功，可先咨询本班级二课负责人（团支书）。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重复申请会影响个人兑换学时的正常进行。</w:t>
      </w:r>
    </w:p>
    <w:p w14:paraId="0E4CDB30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申请时所提交的证明材料请务必确保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真实性及清晰完整性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材料造假将按照《青岛农业大学学生手册》相关规定进行处理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 w14:paraId="5A786421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申请时所填写的信息必须与提供的图片材料一致，包括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名称、等级、时间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等，否则将予以驳回。</w:t>
      </w:r>
    </w:p>
    <w:p w14:paraId="4BB89B97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请各位同学及时注意查收系统消息，避免因驳回后未及时修改申请导致未获得学时的情况发生。</w:t>
      </w:r>
    </w:p>
    <w:p w14:paraId="20DCEBDE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兑换学时申请条目学校终审通过后（即在“已完成”中出现），“成绩”页面的学时总数将于第二天刷新。如发现学时未发放，请等待48小时后再次复查，如仍有误，请联系本院相关联系人。</w:t>
      </w:r>
    </w:p>
    <w:p w14:paraId="2F33A668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及时提交申请，不要错过申请时间。</w:t>
      </w:r>
    </w:p>
    <w:p w14:paraId="119E008B">
      <w:pPr>
        <w:pStyle w:val="11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如审核人选择错误，请联系错误选择的审核人进行驳回后重新申请。</w:t>
      </w:r>
    </w:p>
    <w:p w14:paraId="209F9D32"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集体证书无个人姓名的，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涉及到位次证明时</w:t>
      </w:r>
      <w:r>
        <w:rPr>
          <w:rFonts w:hint="eastAsia" w:ascii="仿宋_GB2312" w:hAnsi="仿宋_GB2312" w:eastAsia="仿宋_GB2312" w:cs="仿宋_GB2312"/>
          <w:sz w:val="32"/>
          <w:szCs w:val="32"/>
        </w:rPr>
        <w:t>，按要求填写附件6位次证明模板并盖章，学生个人需将此证明上传“农历”系统，与获奖证书一同作为申请兑换学时的支撑材料。</w:t>
      </w:r>
    </w:p>
    <w:p w14:paraId="421BA5F0">
      <w:pPr>
        <w:numPr>
          <w:ilvl w:val="0"/>
          <w:numId w:val="2"/>
        </w:num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如某项目获奖情况学院进行集体导入，个人请不要重复提交兑换申请。</w:t>
      </w:r>
    </w:p>
    <w:p w14:paraId="5DDB0E7F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二、兑换学时申请操作流程：</w:t>
      </w:r>
    </w:p>
    <w:p w14:paraId="2DC389A4">
      <w:pPr>
        <w:pStyle w:val="11"/>
        <w:ind w:firstLine="0" w:firstLineChars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（一）通道一：个人申请</w:t>
      </w:r>
    </w:p>
    <w:p w14:paraId="2A347C32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1、使用手机微信进入“农历”小程序，在“首页”点击“兑换学时申请”</w:t>
      </w:r>
    </w:p>
    <w:p w14:paraId="485CF1F4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1996440" cy="3467100"/>
            <wp:effectExtent l="0" t="0" r="0" b="7620"/>
            <wp:docPr id="102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/>
                    <pic:cNvPicPr/>
                  </pic:nvPicPr>
                  <pic:blipFill>
                    <a:blip r:embed="rId4" cstate="print"/>
                    <a:srcRect t="4082"/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3467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32FE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2、进入“学时申请列表”，根据自己的实际情况，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选择相应的兑换学时类别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</w:p>
    <w:p w14:paraId="2A38D246"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2399030" cy="2832735"/>
            <wp:effectExtent l="0" t="0" r="8890" b="1905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5" cstate="print"/>
                    <a:srcRect t="4633" b="36651"/>
                    <a:stretch>
                      <a:fillRect/>
                    </a:stretch>
                  </pic:blipFill>
                  <pic:spPr>
                    <a:xfrm>
                      <a:off x="0" y="0"/>
                      <a:ext cx="2399030" cy="28327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BAC43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在通道的选择中，主要涉及类别与级别的选择，类别选择可参考下方内容：</w:t>
      </w:r>
    </w:p>
    <w:p w14:paraId="4250AC41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（1）“思想成长”主要包括：党团主题活动、形势政策报告等各类思想政治教育活动，党、团校学习以及校、院“青马工程”培训等。</w:t>
      </w:r>
    </w:p>
    <w:p w14:paraId="2C4DD69A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（2）“社会实践”主要包括：寒暑期社会实践、机关事业单位见习、社会调查与研究、公益服务及各类志愿服务活动等。</w:t>
      </w:r>
    </w:p>
    <w:p w14:paraId="7A8BDF51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（3）“创新创业”主要包括：创新创业竞赛、学术报告、专利申请、课题研究、创业实践等活动。</w:t>
      </w:r>
    </w:p>
    <w:p w14:paraId="470DA4E0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（4）“文体活动”主要包括：文化、体育、艺术、心理健康教育等校园文化活动。</w:t>
      </w:r>
    </w:p>
    <w:p w14:paraId="42DF067F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（5）“工作履历”主要包括：在校院学生组织、班团组织中的工作锻炼情况。获得各类综合性荣誉称号情况。（此项内容在“第二课堂成绩单”上记录但不予以兑换学时）</w:t>
      </w:r>
    </w:p>
    <w:p w14:paraId="60A0E4A4"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（6）“技能特长”主要包括：参加技能培训及取得相应资格认证等情况。</w:t>
      </w:r>
    </w:p>
    <w:p w14:paraId="69D24F4E"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级别选择需参考证书、成果的认定单位级别（即证书右下角落款单位），如：“共青团青岛农业大学团委”则应选择“校级”，如不确定请及时咨询学院。</w:t>
      </w:r>
    </w:p>
    <w:p w14:paraId="375DEA00">
      <w:pPr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3、严格按要求填写相关申请信息。填写时请参考：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每项内容的黑体字后起提示作用的灰体字</w:t>
      </w:r>
      <w:r>
        <w:rPr>
          <w:rFonts w:hint="eastAsia" w:ascii="仿宋_GB2312" w:hAnsi="仿宋_GB2312" w:eastAsia="仿宋_GB2312" w:cs="仿宋_GB2312"/>
          <w:sz w:val="32"/>
          <w:szCs w:val="32"/>
        </w:rPr>
        <w:t>及附件5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《兑换学时参考目录》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2B0FB032">
      <w:pPr>
        <w:jc w:val="center"/>
      </w:pPr>
      <w:r>
        <w:drawing>
          <wp:inline distT="0" distB="0" distL="0" distR="0">
            <wp:extent cx="2430780" cy="4480560"/>
            <wp:effectExtent l="0" t="0" r="7620" b="0"/>
            <wp:docPr id="1028" name="图片 2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 descr="IMG_256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4480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1C69">
      <w:pPr>
        <w:pStyle w:val="11"/>
        <w:ind w:firstLine="0" w:firstLineChars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（二）通道二：集体申请</w:t>
      </w:r>
    </w:p>
    <w:p w14:paraId="584B824D">
      <w:pPr>
        <w:pStyle w:val="11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请参照附件5，选择自己符合集体兑换条件的项目，以班级为单位填写表格、上交证明材料。</w:t>
      </w:r>
    </w:p>
    <w:p w14:paraId="5F85A480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三、联系人与联系方式</w:t>
      </w:r>
    </w:p>
    <w:p w14:paraId="72597CB6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1、在本次转换学时认定工作中，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个人疑问优先咨询本团支部团支书或相关负责人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，如团支部解决不了的，请联系本院二课工作组负责人；本院二课工作组无法解决的可由院级负责人向校团委“第二课堂成绩单”运营指导中心相关负责人咨询。</w:t>
      </w:r>
    </w:p>
    <w:p w14:paraId="094843E0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（如联系方式为手机号，联系时请优先以短信的形式联系）</w:t>
      </w:r>
    </w:p>
    <w:p w14:paraId="23535EE1">
      <w:pPr>
        <w:ind w:firstLine="320" w:firstLineChars="100"/>
        <w:rPr>
          <w:rFonts w:ascii="仿宋_GB2312" w:hAnsi="仿宋_GB2312" w:eastAsia="仿宋_GB2312" w:cs="仿宋_GB2312"/>
          <w:color w:val="4BACC6" w:themeColor="accent5"/>
          <w:sz w:val="32"/>
          <w:szCs w:val="32"/>
          <w14:textFill>
            <w14:solidFill>
              <w14:schemeClr w14:val="accent5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各学院联系方式：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BFE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9131A9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841" w:type="dxa"/>
            <w:vAlign w:val="top"/>
          </w:tcPr>
          <w:p w14:paraId="5ADA31A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841" w:type="dxa"/>
            <w:vAlign w:val="top"/>
          </w:tcPr>
          <w:p w14:paraId="244F487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联系方式</w:t>
            </w:r>
          </w:p>
        </w:tc>
      </w:tr>
      <w:tr w14:paraId="3DB77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7A2FA3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农学院</w:t>
            </w:r>
          </w:p>
        </w:tc>
        <w:tc>
          <w:tcPr>
            <w:tcW w:w="2841" w:type="dxa"/>
            <w:vAlign w:val="center"/>
          </w:tcPr>
          <w:p w14:paraId="12167A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张赫</w:t>
            </w:r>
          </w:p>
        </w:tc>
        <w:tc>
          <w:tcPr>
            <w:tcW w:w="2841" w:type="dxa"/>
            <w:vAlign w:val="center"/>
          </w:tcPr>
          <w:p w14:paraId="48FB8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13793854129</w:t>
            </w:r>
          </w:p>
        </w:tc>
      </w:tr>
      <w:tr w14:paraId="112F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FD7F8B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植物医学学院</w:t>
            </w:r>
          </w:p>
        </w:tc>
        <w:tc>
          <w:tcPr>
            <w:tcW w:w="2841" w:type="dxa"/>
            <w:vAlign w:val="center"/>
          </w:tcPr>
          <w:p w14:paraId="08DD48A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张阳光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1526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17669498150</w:t>
            </w:r>
          </w:p>
        </w:tc>
      </w:tr>
      <w:tr w14:paraId="27F63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B0F90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资源与环境学院</w:t>
            </w:r>
          </w:p>
        </w:tc>
        <w:tc>
          <w:tcPr>
            <w:tcW w:w="2841" w:type="dxa"/>
            <w:vAlign w:val="center"/>
          </w:tcPr>
          <w:p w14:paraId="4322C4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牛茹怡</w:t>
            </w:r>
          </w:p>
        </w:tc>
        <w:tc>
          <w:tcPr>
            <w:tcW w:w="2841" w:type="dxa"/>
            <w:vAlign w:val="center"/>
          </w:tcPr>
          <w:p w14:paraId="46525F0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18769929770</w:t>
            </w:r>
          </w:p>
        </w:tc>
      </w:tr>
      <w:tr w14:paraId="6266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2C2FCEA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园艺学院</w:t>
            </w:r>
          </w:p>
        </w:tc>
        <w:tc>
          <w:tcPr>
            <w:tcW w:w="2841" w:type="dxa"/>
            <w:vAlign w:val="center"/>
          </w:tcPr>
          <w:p w14:paraId="53BF7CF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步宇晨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652D656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16653031703</w:t>
            </w:r>
          </w:p>
        </w:tc>
      </w:tr>
      <w:tr w14:paraId="3AA9D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8B0ACD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动物科技学院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0678D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代梦真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5FE31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13884766466</w:t>
            </w:r>
          </w:p>
        </w:tc>
      </w:tr>
      <w:tr w14:paraId="7B2C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40" w:type="dxa"/>
            <w:vAlign w:val="top"/>
          </w:tcPr>
          <w:p w14:paraId="6E48B2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草业学院</w:t>
            </w:r>
          </w:p>
        </w:tc>
        <w:tc>
          <w:tcPr>
            <w:tcW w:w="2841" w:type="dxa"/>
            <w:vAlign w:val="center"/>
          </w:tcPr>
          <w:p w14:paraId="5A49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巨乐</w:t>
            </w:r>
          </w:p>
        </w:tc>
        <w:tc>
          <w:tcPr>
            <w:tcW w:w="2841" w:type="dxa"/>
            <w:vAlign w:val="center"/>
          </w:tcPr>
          <w:p w14:paraId="58DB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19893253818</w:t>
            </w:r>
          </w:p>
        </w:tc>
      </w:tr>
      <w:tr w14:paraId="453AF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6559DA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动物医学院</w:t>
            </w:r>
          </w:p>
        </w:tc>
        <w:tc>
          <w:tcPr>
            <w:tcW w:w="2841" w:type="dxa"/>
            <w:vAlign w:val="center"/>
          </w:tcPr>
          <w:p w14:paraId="064A7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高明</w:t>
            </w:r>
          </w:p>
        </w:tc>
        <w:tc>
          <w:tcPr>
            <w:tcW w:w="2841" w:type="dxa"/>
            <w:vAlign w:val="center"/>
          </w:tcPr>
          <w:p w14:paraId="1842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17863919972</w:t>
            </w:r>
          </w:p>
        </w:tc>
      </w:tr>
      <w:tr w14:paraId="647EB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65D733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机电工程学院</w:t>
            </w:r>
          </w:p>
        </w:tc>
        <w:tc>
          <w:tcPr>
            <w:tcW w:w="2841" w:type="dxa"/>
            <w:vAlign w:val="center"/>
          </w:tcPr>
          <w:p w14:paraId="0F0B0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王超</w:t>
            </w:r>
          </w:p>
        </w:tc>
        <w:tc>
          <w:tcPr>
            <w:tcW w:w="2841" w:type="dxa"/>
            <w:vAlign w:val="center"/>
          </w:tcPr>
          <w:p w14:paraId="29C33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13963948752</w:t>
            </w:r>
          </w:p>
        </w:tc>
      </w:tr>
      <w:tr w14:paraId="219D5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7A7CC4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建筑工程学院</w:t>
            </w:r>
          </w:p>
        </w:tc>
        <w:tc>
          <w:tcPr>
            <w:tcW w:w="2841" w:type="dxa"/>
            <w:vAlign w:val="center"/>
          </w:tcPr>
          <w:p w14:paraId="61749CE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王子旭</w:t>
            </w:r>
          </w:p>
        </w:tc>
        <w:tc>
          <w:tcPr>
            <w:tcW w:w="2841" w:type="dxa"/>
            <w:vAlign w:val="center"/>
          </w:tcPr>
          <w:p w14:paraId="085CD65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18375499985</w:t>
            </w:r>
          </w:p>
        </w:tc>
      </w:tr>
      <w:tr w14:paraId="54C83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4D3D71C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center"/>
          </w:tcPr>
          <w:p w14:paraId="3FD4F1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陈欣</w:t>
            </w:r>
          </w:p>
        </w:tc>
        <w:tc>
          <w:tcPr>
            <w:tcW w:w="2841" w:type="dxa"/>
            <w:vAlign w:val="center"/>
          </w:tcPr>
          <w:p w14:paraId="20E8570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17661942826</w:t>
            </w:r>
          </w:p>
        </w:tc>
      </w:tr>
      <w:tr w14:paraId="1031E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F12A07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食品科学与工程学院</w:t>
            </w:r>
          </w:p>
        </w:tc>
        <w:tc>
          <w:tcPr>
            <w:tcW w:w="2841" w:type="dxa"/>
            <w:vAlign w:val="center"/>
          </w:tcPr>
          <w:p w14:paraId="2BBC835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张埏踉</w:t>
            </w:r>
          </w:p>
        </w:tc>
        <w:tc>
          <w:tcPr>
            <w:tcW w:w="2841" w:type="dxa"/>
            <w:vAlign w:val="center"/>
          </w:tcPr>
          <w:p w14:paraId="149F116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16652278295</w:t>
            </w:r>
          </w:p>
        </w:tc>
      </w:tr>
      <w:tr w14:paraId="4969E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A680B8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经济管理学院</w:t>
            </w:r>
          </w:p>
          <w:p w14:paraId="6CE647F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（合作社学院）</w:t>
            </w:r>
          </w:p>
        </w:tc>
        <w:tc>
          <w:tcPr>
            <w:tcW w:w="2841" w:type="dxa"/>
            <w:vAlign w:val="center"/>
          </w:tcPr>
          <w:p w14:paraId="1AE0A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薛静</w:t>
            </w:r>
          </w:p>
        </w:tc>
        <w:tc>
          <w:tcPr>
            <w:tcW w:w="2841" w:type="dxa"/>
            <w:vAlign w:val="center"/>
          </w:tcPr>
          <w:p w14:paraId="7B82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19953759921</w:t>
            </w:r>
          </w:p>
        </w:tc>
      </w:tr>
      <w:tr w14:paraId="00BC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0C0567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人文社会科学学院</w:t>
            </w:r>
          </w:p>
        </w:tc>
        <w:tc>
          <w:tcPr>
            <w:tcW w:w="2841" w:type="dxa"/>
            <w:vAlign w:val="center"/>
          </w:tcPr>
          <w:p w14:paraId="128D3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肖怡轩</w:t>
            </w:r>
          </w:p>
        </w:tc>
        <w:tc>
          <w:tcPr>
            <w:tcW w:w="2841" w:type="dxa"/>
            <w:vAlign w:val="center"/>
          </w:tcPr>
          <w:p w14:paraId="1C68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15675444672</w:t>
            </w:r>
          </w:p>
        </w:tc>
      </w:tr>
      <w:tr w14:paraId="4070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55EFC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化学与药学院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B454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葛具佳</w:t>
            </w:r>
          </w:p>
        </w:tc>
        <w:tc>
          <w:tcPr>
            <w:tcW w:w="2841" w:type="dxa"/>
            <w:shd w:val="clear" w:color="auto" w:fill="auto"/>
            <w:vAlign w:val="center"/>
          </w:tcPr>
          <w:p w14:paraId="70DFB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19033627929</w:t>
            </w:r>
          </w:p>
        </w:tc>
      </w:tr>
      <w:tr w14:paraId="5A87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840" w:type="dxa"/>
            <w:vAlign w:val="top"/>
          </w:tcPr>
          <w:p w14:paraId="0A8621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bookmarkStart w:id="1" w:name="_GoBack" w:colFirst="1" w:colLast="2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艺术学院</w:t>
            </w:r>
          </w:p>
        </w:tc>
        <w:tc>
          <w:tcPr>
            <w:tcW w:w="2841" w:type="dxa"/>
            <w:vAlign w:val="center"/>
          </w:tcPr>
          <w:p w14:paraId="54AE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王琳</w:t>
            </w:r>
          </w:p>
        </w:tc>
        <w:tc>
          <w:tcPr>
            <w:tcW w:w="2841" w:type="dxa"/>
            <w:vAlign w:val="center"/>
          </w:tcPr>
          <w:p w14:paraId="3C9E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18754869732</w:t>
            </w:r>
          </w:p>
        </w:tc>
      </w:tr>
      <w:bookmarkEnd w:id="1"/>
      <w:tr w14:paraId="4B8B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59AF53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外国语学院</w:t>
            </w:r>
          </w:p>
        </w:tc>
        <w:tc>
          <w:tcPr>
            <w:tcW w:w="2841" w:type="dxa"/>
            <w:vAlign w:val="center"/>
          </w:tcPr>
          <w:p w14:paraId="4E7FE5E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孟让让</w:t>
            </w:r>
          </w:p>
        </w:tc>
        <w:tc>
          <w:tcPr>
            <w:tcW w:w="2841" w:type="dxa"/>
            <w:vAlign w:val="center"/>
          </w:tcPr>
          <w:p w14:paraId="15AAB92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9560720907</w:t>
            </w:r>
          </w:p>
        </w:tc>
      </w:tr>
      <w:tr w14:paraId="3FE42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72BFAA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动漫与传媒学院</w:t>
            </w:r>
          </w:p>
        </w:tc>
        <w:tc>
          <w:tcPr>
            <w:tcW w:w="2841" w:type="dxa"/>
            <w:vAlign w:val="center"/>
          </w:tcPr>
          <w:p w14:paraId="5E04214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朱筱雨</w:t>
            </w:r>
          </w:p>
        </w:tc>
        <w:tc>
          <w:tcPr>
            <w:tcW w:w="2841" w:type="dxa"/>
            <w:vAlign w:val="center"/>
          </w:tcPr>
          <w:p w14:paraId="26B6D34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3854731188</w:t>
            </w:r>
          </w:p>
        </w:tc>
      </w:tr>
      <w:tr w14:paraId="21159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14F0744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理学与信息科学学院</w:t>
            </w:r>
          </w:p>
        </w:tc>
        <w:tc>
          <w:tcPr>
            <w:tcW w:w="2841" w:type="dxa"/>
            <w:vAlign w:val="center"/>
          </w:tcPr>
          <w:p w14:paraId="016F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房雅雯</w:t>
            </w:r>
          </w:p>
        </w:tc>
        <w:tc>
          <w:tcPr>
            <w:tcW w:w="2841" w:type="dxa"/>
            <w:vAlign w:val="center"/>
          </w:tcPr>
          <w:p w14:paraId="3371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15553775039</w:t>
            </w:r>
          </w:p>
        </w:tc>
      </w:tr>
      <w:tr w14:paraId="0597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840" w:type="dxa"/>
            <w:vAlign w:val="top"/>
          </w:tcPr>
          <w:p w14:paraId="6E0FFFD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园林与林学院</w:t>
            </w:r>
          </w:p>
        </w:tc>
        <w:tc>
          <w:tcPr>
            <w:tcW w:w="2841" w:type="dxa"/>
            <w:vAlign w:val="center"/>
          </w:tcPr>
          <w:p w14:paraId="425668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程韵涵</w:t>
            </w:r>
          </w:p>
        </w:tc>
        <w:tc>
          <w:tcPr>
            <w:tcW w:w="2841" w:type="dxa"/>
            <w:vAlign w:val="center"/>
          </w:tcPr>
          <w:p w14:paraId="3B7A30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7863808867</w:t>
            </w:r>
          </w:p>
        </w:tc>
      </w:tr>
      <w:tr w14:paraId="184C9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70D0078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巴瑟斯未来农业科技</w:t>
            </w:r>
          </w:p>
        </w:tc>
        <w:tc>
          <w:tcPr>
            <w:tcW w:w="2841" w:type="dxa"/>
            <w:vAlign w:val="center"/>
          </w:tcPr>
          <w:p w14:paraId="0F1C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刘澍俪</w:t>
            </w:r>
          </w:p>
        </w:tc>
        <w:tc>
          <w:tcPr>
            <w:tcW w:w="2841" w:type="dxa"/>
            <w:vAlign w:val="center"/>
          </w:tcPr>
          <w:p w14:paraId="38915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18963091109</w:t>
            </w:r>
          </w:p>
        </w:tc>
      </w:tr>
      <w:tr w14:paraId="3F9D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 w14:paraId="361E73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海洋科学与工程学院</w:t>
            </w:r>
          </w:p>
        </w:tc>
        <w:tc>
          <w:tcPr>
            <w:tcW w:w="2841" w:type="dxa"/>
            <w:vAlign w:val="center"/>
          </w:tcPr>
          <w:p w14:paraId="36CA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齐增煜</w:t>
            </w:r>
          </w:p>
        </w:tc>
        <w:tc>
          <w:tcPr>
            <w:tcW w:w="2841" w:type="dxa"/>
            <w:vAlign w:val="center"/>
          </w:tcPr>
          <w:p w14:paraId="6AE6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15345463076</w:t>
            </w:r>
          </w:p>
        </w:tc>
      </w:tr>
    </w:tbl>
    <w:p w14:paraId="43C25768"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 如发现在兑换学时认定过程中徇私舞弊、弄虚作假，可反映到校团委“第二课堂成绩单”运营指导中心。监督邮箱：qauerkyyzdzx@163.com</w:t>
      </w:r>
    </w:p>
    <w:p w14:paraId="72FECD0C"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3、本指导手册最终解释权归青岛农业大学团委“第二课堂成绩单”运营指导中心所有。</w:t>
      </w:r>
    </w:p>
    <w:p w14:paraId="61653E05"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zMTZjYjZmOTRhMzYxYjAxZDM3MDc2NTBiM2I2YzAifQ=="/>
    <w:docVar w:name="KSO_WPS_MARK_KEY" w:val="0672d875-731e-44e9-a293-6df64ae543bd"/>
  </w:docVars>
  <w:rsids>
    <w:rsidRoot w:val="007E3252"/>
    <w:rsid w:val="00002282"/>
    <w:rsid w:val="000269CC"/>
    <w:rsid w:val="00031898"/>
    <w:rsid w:val="00136A26"/>
    <w:rsid w:val="00183BE1"/>
    <w:rsid w:val="00196B06"/>
    <w:rsid w:val="001D3906"/>
    <w:rsid w:val="001F01FD"/>
    <w:rsid w:val="002B75E5"/>
    <w:rsid w:val="00381CF0"/>
    <w:rsid w:val="004018CF"/>
    <w:rsid w:val="004476DD"/>
    <w:rsid w:val="00460D5F"/>
    <w:rsid w:val="00505EF0"/>
    <w:rsid w:val="00527EF1"/>
    <w:rsid w:val="007E3252"/>
    <w:rsid w:val="008B1B84"/>
    <w:rsid w:val="008D7A51"/>
    <w:rsid w:val="00921770"/>
    <w:rsid w:val="00965319"/>
    <w:rsid w:val="009D3897"/>
    <w:rsid w:val="00A50260"/>
    <w:rsid w:val="00A86B5F"/>
    <w:rsid w:val="00AC5CC3"/>
    <w:rsid w:val="00AE1471"/>
    <w:rsid w:val="00B47447"/>
    <w:rsid w:val="00B63B7A"/>
    <w:rsid w:val="00BE3F3D"/>
    <w:rsid w:val="00D25435"/>
    <w:rsid w:val="00DB3D7E"/>
    <w:rsid w:val="00DC2D4B"/>
    <w:rsid w:val="00F1292A"/>
    <w:rsid w:val="00F26DA6"/>
    <w:rsid w:val="00F84490"/>
    <w:rsid w:val="00F869CD"/>
    <w:rsid w:val="00FF6F16"/>
    <w:rsid w:val="03631C23"/>
    <w:rsid w:val="09856F95"/>
    <w:rsid w:val="0FE61B0A"/>
    <w:rsid w:val="155769DB"/>
    <w:rsid w:val="156E39FA"/>
    <w:rsid w:val="1F75429E"/>
    <w:rsid w:val="1F805A6F"/>
    <w:rsid w:val="1FF40E8E"/>
    <w:rsid w:val="22D87397"/>
    <w:rsid w:val="25F15909"/>
    <w:rsid w:val="26773DC1"/>
    <w:rsid w:val="2DF033A1"/>
    <w:rsid w:val="31D07EFE"/>
    <w:rsid w:val="33B1538A"/>
    <w:rsid w:val="342D0286"/>
    <w:rsid w:val="3A637A9D"/>
    <w:rsid w:val="3DDC72AB"/>
    <w:rsid w:val="3EBA378E"/>
    <w:rsid w:val="3F03223E"/>
    <w:rsid w:val="486E5FB9"/>
    <w:rsid w:val="48950E2F"/>
    <w:rsid w:val="4A0F44E2"/>
    <w:rsid w:val="4C860242"/>
    <w:rsid w:val="529C4DF4"/>
    <w:rsid w:val="54EF0E15"/>
    <w:rsid w:val="56B97996"/>
    <w:rsid w:val="594E268F"/>
    <w:rsid w:val="5A6E55B9"/>
    <w:rsid w:val="5D11299F"/>
    <w:rsid w:val="6C8C759E"/>
    <w:rsid w:val="732B52E4"/>
    <w:rsid w:val="757F2703"/>
    <w:rsid w:val="76E61A0B"/>
    <w:rsid w:val="788534A2"/>
    <w:rsid w:val="7A59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paragraph" w:styleId="5">
    <w:name w:val="Subtitle"/>
    <w:basedOn w:val="1"/>
    <w:next w:val="1"/>
    <w:link w:val="12"/>
    <w:autoRedefine/>
    <w:qFormat/>
    <w:uiPriority w:val="11"/>
    <w:pPr>
      <w:spacing w:before="240" w:after="60" w:line="312" w:lineRule="auto"/>
      <w:jc w:val="center"/>
      <w:outlineLvl w:val="1"/>
    </w:pPr>
    <w:rPr>
      <w:rFonts w:ascii="等线" w:hAnsi="等线" w:eastAsia="等线" w:cs="宋体"/>
      <w:b/>
      <w:bCs/>
      <w:kern w:val="28"/>
      <w:sz w:val="32"/>
      <w:szCs w:val="32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副标题 字符"/>
    <w:basedOn w:val="8"/>
    <w:link w:val="5"/>
    <w:autoRedefine/>
    <w:qFormat/>
    <w:uiPriority w:val="11"/>
    <w:rPr>
      <w:rFonts w:ascii="等线" w:hAnsi="等线" w:eastAsia="等线" w:cs="宋体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1825</Words>
  <Characters>2084</Characters>
  <Lines>15</Lines>
  <Paragraphs>4</Paragraphs>
  <TotalTime>0</TotalTime>
  <ScaleCrop>false</ScaleCrop>
  <LinksUpToDate>false</LinksUpToDate>
  <CharactersWithSpaces>2085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2021-02-14T10:15:00Z</dcterms:created>
  <dc:creator>2651219316@qq.com</dc:creator>
  <cp:lastModifiedBy>韵初</cp:lastModifiedBy>
  <dcterms:modified xsi:type="dcterms:W3CDTF">2024-09-22T07:49:49Z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8FFA3B6E0D024BD4AA3EE528A45663BB_13</vt:lpwstr>
  </property>
</Properties>
</file>