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DE9E1">
      <w:pPr>
        <w:snapToGrid w:val="0"/>
        <w:spacing w:line="700" w:lineRule="exact"/>
        <w:jc w:val="center"/>
        <w:rPr>
          <w:rFonts w:ascii="方正小标宋简体" w:hAns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关于开展202</w:t>
      </w:r>
      <w:r>
        <w:rPr>
          <w:rFonts w:hint="eastAsia" w:ascii="方正小标宋简体" w:hAnsi="方正小标宋简体" w:eastAsia="方正小标宋简体"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/>
          <w:bCs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/>
          <w:bCs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/>
          <w:bCs/>
          <w:sz w:val="44"/>
          <w:szCs w:val="44"/>
        </w:rPr>
        <w:t>学年202</w:t>
      </w:r>
      <w:r>
        <w:rPr>
          <w:rFonts w:hint="eastAsia" w:ascii="方正小标宋简体" w:hAnsi="方正小标宋简体" w:eastAsia="方正小标宋简体"/>
          <w:bCs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/>
          <w:bCs/>
          <w:sz w:val="44"/>
          <w:szCs w:val="44"/>
        </w:rPr>
        <w:t>届毕业生</w:t>
      </w:r>
    </w:p>
    <w:p w14:paraId="76EF3CE1">
      <w:pPr>
        <w:snapToGrid w:val="0"/>
        <w:spacing w:line="700" w:lineRule="exact"/>
        <w:jc w:val="center"/>
        <w:rPr>
          <w:rFonts w:ascii="方正小标宋简体" w:hAns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第二课堂兑换学时工作的通知</w:t>
      </w:r>
    </w:p>
    <w:p w14:paraId="16E1F76E">
      <w:pPr>
        <w:spacing w:line="640" w:lineRule="exact"/>
        <w:rPr>
          <w:rFonts w:ascii="仿宋_GB2312" w:hAnsi="仿宋_GB2312" w:eastAsia="仿宋_GB2312"/>
          <w:sz w:val="32"/>
          <w:szCs w:val="32"/>
        </w:rPr>
      </w:pPr>
    </w:p>
    <w:p w14:paraId="37A654A5">
      <w:pPr>
        <w:spacing w:line="640" w:lineRule="exact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各分团委、各团支部:</w:t>
      </w:r>
    </w:p>
    <w:p w14:paraId="56A7A2DB">
      <w:pPr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为推进青岛农业大学“第二课堂成绩单制度”的落实工作，依据《青岛农业大学“第二课堂成绩单”制度实施办法（试行）》文件要求，校团委决定开展202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/>
          <w:sz w:val="32"/>
          <w:szCs w:val="32"/>
        </w:rPr>
        <w:t>-202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学年202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届毕业生第二课堂学时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兑换</w:t>
      </w:r>
      <w:r>
        <w:rPr>
          <w:rFonts w:hint="eastAsia" w:ascii="仿宋_GB2312" w:hAnsi="仿宋_GB2312" w:eastAsia="仿宋_GB2312"/>
          <w:sz w:val="32"/>
          <w:szCs w:val="32"/>
        </w:rPr>
        <w:t>工作，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具体方案如下：</w:t>
      </w:r>
    </w:p>
    <w:p w14:paraId="28243BEB">
      <w:pPr>
        <w:numPr>
          <w:ilvl w:val="0"/>
          <w:numId w:val="1"/>
        </w:numPr>
        <w:spacing w:line="6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认定对象</w:t>
      </w:r>
    </w:p>
    <w:p w14:paraId="4B79B675">
      <w:pPr>
        <w:spacing w:line="6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我校</w:t>
      </w:r>
      <w:r>
        <w:rPr>
          <w:rFonts w:hint="eastAsia" w:ascii="仿宋_GB2312" w:hAnsi="仿宋_GB2312" w:eastAsia="仿宋_GB2312"/>
          <w:sz w:val="32"/>
          <w:szCs w:val="32"/>
        </w:rPr>
        <w:t>20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/>
          <w:sz w:val="32"/>
          <w:szCs w:val="32"/>
        </w:rPr>
        <w:t>级五年制学生、202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</w:rPr>
        <w:t>级全日制本科生、202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级3+2贯通培养学生</w:t>
      </w:r>
    </w:p>
    <w:p w14:paraId="08226A4F">
      <w:pPr>
        <w:numPr>
          <w:ilvl w:val="0"/>
          <w:numId w:val="1"/>
        </w:numPr>
        <w:spacing w:line="6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认定范围</w:t>
      </w:r>
    </w:p>
    <w:p w14:paraId="62D2A42D">
      <w:pPr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在校期间获得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且尚未兑换的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证书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（2020.8-2025.5）</w:t>
      </w:r>
    </w:p>
    <w:p w14:paraId="5FFF7760">
      <w:pPr>
        <w:numPr>
          <w:ilvl w:val="0"/>
          <w:numId w:val="1"/>
        </w:numPr>
        <w:spacing w:line="6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认定时间进程：</w:t>
      </w:r>
    </w:p>
    <w:p w14:paraId="1A9E887E">
      <w:pPr>
        <w:spacing w:line="570" w:lineRule="exact"/>
        <w:ind w:firstLine="640" w:firstLineChars="200"/>
        <w:rPr>
          <w:rFonts w:ascii="楷体_GB2312" w:hAnsi="楷体_GB2312" w:eastAsia="楷体_GB2312"/>
          <w:color w:val="000000"/>
          <w:kern w:val="0"/>
          <w:sz w:val="32"/>
          <w:szCs w:val="32"/>
          <w:lang w:bidi="ar"/>
        </w:rPr>
      </w:pPr>
      <w:r>
        <w:rPr>
          <w:rFonts w:hint="eastAsia" w:ascii="楷体_GB2312" w:hAnsi="楷体_GB2312" w:eastAsia="楷体_GB2312"/>
          <w:color w:val="000000"/>
          <w:kern w:val="0"/>
          <w:sz w:val="32"/>
          <w:szCs w:val="32"/>
          <w:lang w:bidi="ar"/>
        </w:rPr>
        <w:t>1.学生申请通道开启时间：</w:t>
      </w:r>
    </w:p>
    <w:p w14:paraId="1C1E9338">
      <w:pPr>
        <w:spacing w:line="57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年5月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</w:rPr>
        <w:t>3日——202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年5月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</w:rPr>
        <w:t>5日</w:t>
      </w:r>
    </w:p>
    <w:p w14:paraId="5FE9E424">
      <w:pPr>
        <w:numPr>
          <w:numId w:val="0"/>
        </w:numPr>
        <w:spacing w:line="570" w:lineRule="exact"/>
        <w:ind w:firstLine="640" w:firstLineChars="200"/>
        <w:rPr>
          <w:rFonts w:ascii="楷体_GB2312" w:hAnsi="楷体_GB2312" w:eastAsia="楷体_GB2312"/>
          <w:color w:val="000000"/>
          <w:kern w:val="0"/>
          <w:sz w:val="32"/>
          <w:szCs w:val="32"/>
          <w:lang w:bidi="ar"/>
        </w:rPr>
      </w:pPr>
      <w:r>
        <w:rPr>
          <w:rFonts w:hint="eastAsia" w:ascii="楷体_GB2312" w:hAnsi="楷体_GB2312" w:eastAsia="楷体_GB2312"/>
          <w:color w:val="000000"/>
          <w:kern w:val="0"/>
          <w:sz w:val="32"/>
          <w:szCs w:val="32"/>
          <w:lang w:val="en-US" w:eastAsia="zh-CN" w:bidi="ar"/>
        </w:rPr>
        <w:t>2.</w:t>
      </w:r>
      <w:r>
        <w:rPr>
          <w:rFonts w:hint="eastAsia" w:ascii="楷体_GB2312" w:hAnsi="楷体_GB2312" w:eastAsia="楷体_GB2312"/>
          <w:color w:val="000000"/>
          <w:kern w:val="0"/>
          <w:sz w:val="32"/>
          <w:szCs w:val="32"/>
          <w:lang w:bidi="ar"/>
        </w:rPr>
        <w:t>团支部审核时间：</w:t>
      </w:r>
    </w:p>
    <w:p w14:paraId="5F4ABDA2">
      <w:pPr>
        <w:spacing w:line="57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年5月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</w:rPr>
        <w:t>3日——202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年5月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</w:rPr>
        <w:t>6日</w:t>
      </w:r>
      <w:r>
        <mc:AlternateContent>
          <mc:Choice Requires="wps">
            <w:drawing>
              <wp:inline distT="0" distB="0" distL="0" distR="0">
                <wp:extent cx="533400" cy="419100"/>
                <wp:effectExtent l="0" t="0" r="0" b="0"/>
                <wp:docPr id="1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19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solidFill>
                          <a:prstClr val="white"/>
                        </a:solidFill>
                        <a:ln w="12700">
                          <a:solidFill>
                            <a:prstClr val="white"/>
                          </a:solidFill>
                        </a:ln>
                      </wps:spPr>
                      <wps:bodyPr rot="0" vert="horz" wrap="square" lIns="0" tIns="0" rIns="0" bIns="0" anchor="t" anchorCtr="0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100" style="height:33pt;width:42pt;" fillcolor="#FFFFFF" filled="t" stroked="t" coordsize="533400,419100" o:gfxdata="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VTbX3QAAAAAwEAAA8A&#10;AAAAAAAAAQAgAAAAIgAAAGRycy9kb3ducmV2LnhtbFBLAQIUABQAAAAIAIdO4kBLgd7B5gEAACYE&#10;AAAOAAAAAAAAAAEAIAAAAB8BAABkcnMvZTJvRG9jLnhtbFBLBQYAAAAABgAGAFkBAAB3BQAAAAA=&#10;">
                <v:fill on="t" focussize="0,0"/>
                <v:stroke weight="1pt" color="#FFFFFF" joinstyle="round"/>
                <v:imagedata o:title=""/>
                <o:lock v:ext="edit" aspectratio="f"/>
                <v:textbox inset="0mm,0mm,0mm,0mm"/>
                <w10:wrap type="none"/>
                <w10:anchorlock/>
              </v:shape>
            </w:pict>
          </mc:Fallback>
        </mc:AlternateContent>
      </w:r>
    </w:p>
    <w:p w14:paraId="48133D42">
      <w:pPr>
        <w:spacing w:line="570" w:lineRule="exact"/>
        <w:ind w:firstLine="640" w:firstLineChars="200"/>
        <w:rPr>
          <w:rFonts w:ascii="楷体_GB2312" w:hAnsi="楷体_GB2312" w:eastAsia="楷体_GB2312"/>
          <w:color w:val="000000"/>
          <w:kern w:val="0"/>
          <w:sz w:val="32"/>
          <w:szCs w:val="32"/>
          <w:lang w:bidi="ar"/>
        </w:rPr>
      </w:pPr>
      <w:r>
        <w:rPr>
          <w:rFonts w:hint="eastAsia" w:ascii="楷体_GB2312" w:hAnsi="楷体_GB2312" w:eastAsia="楷体_GB2312"/>
          <w:color w:val="000000"/>
          <w:kern w:val="0"/>
          <w:sz w:val="32"/>
          <w:szCs w:val="32"/>
          <w:lang w:bidi="ar"/>
        </w:rPr>
        <w:t>3.学院审核时间</w:t>
      </w:r>
    </w:p>
    <w:p w14:paraId="4B2A2F99">
      <w:pPr>
        <w:spacing w:line="57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年5月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</w:rPr>
        <w:t>3日——202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 xml:space="preserve">年5月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</w:rPr>
        <w:t>7日</w:t>
      </w:r>
    </w:p>
    <w:p w14:paraId="4F881EF4">
      <w:pPr>
        <w:spacing w:line="57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请各级审核人务必在规定时间内完成审核。</w:t>
      </w:r>
    </w:p>
    <w:p w14:paraId="5796AE60">
      <w:pPr>
        <w:numPr>
          <w:ilvl w:val="0"/>
          <w:numId w:val="1"/>
        </w:numPr>
        <w:spacing w:line="6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认定程序</w:t>
      </w:r>
    </w:p>
    <w:p w14:paraId="4E69773C">
      <w:pPr>
        <w:ind w:firstLine="640" w:firstLineChars="200"/>
        <w:rPr>
          <w:rFonts w:ascii="楷体_GB2312" w:hAnsi="楷体_GB2312" w:eastAsia="楷体_GB2312"/>
          <w:sz w:val="32"/>
          <w:szCs w:val="32"/>
        </w:rPr>
      </w:pPr>
      <w:r>
        <w:rPr>
          <w:rFonts w:hint="eastAsia" w:ascii="楷体_GB2312" w:hAnsi="楷体_GB2312" w:eastAsia="楷体_GB2312"/>
          <w:sz w:val="32"/>
          <w:szCs w:val="32"/>
        </w:rPr>
        <w:t>个人申请</w:t>
      </w:r>
    </w:p>
    <w:p w14:paraId="1492C609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1.个人申请：学生登陆信息管理平台“农历”，填写兑换学时相关信息，并上传真实证明材料，证明材料原件交所在团支部。</w:t>
      </w:r>
    </w:p>
    <w:p w14:paraId="7C3ABB5C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.团支部审查：各团支部成立由团支书、学生干部和学生代表5-7人组成的“第二课堂成绩单”认定小组，由团支书任组长，负责团支部学生“第二课堂成绩单”成绩的材料审核和上报等工作，认定小组名单报学院工作组批准、备案。团支部认定小组在收到申请材料原件后集中审查证明材料的真实性，审查无误后，上报学院工作组审核。</w:t>
      </w:r>
    </w:p>
    <w:p w14:paraId="2538C02A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3.分团委初审：学院工作组根据团支部上报情况，逐一审查材料，核定兑换学时并进行公示。无异议后，报学校工作办公室复核。</w:t>
      </w:r>
    </w:p>
    <w:p w14:paraId="4D402F01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4.团委终审：学校工作办公室审核学院报送材料无误后，予以兑换学时。</w:t>
      </w:r>
    </w:p>
    <w:p w14:paraId="3AADB3B5">
      <w:pPr>
        <w:numPr>
          <w:ilvl w:val="0"/>
          <w:numId w:val="1"/>
        </w:numPr>
        <w:spacing w:line="6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有关要求及注意事项</w:t>
      </w:r>
    </w:p>
    <w:p w14:paraId="08F7372D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.加强组织统筹。兑换学时认定工作是我校共青团工作的重要组成部分。各学院要高度重视该项工作，指定1位老师督导各环节，严格按照流程开展兑换学时认定工作。准确核对相关材料，确保真实有效,公平公正。</w:t>
      </w:r>
    </w:p>
    <w:p w14:paraId="209AE27F">
      <w:pPr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 2.按时完成审核。学生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须</w:t>
      </w:r>
      <w:r>
        <w:rPr>
          <w:rFonts w:hint="eastAsia" w:ascii="仿宋_GB2312" w:hAnsi="仿宋_GB2312" w:eastAsia="仿宋_GB2312"/>
          <w:sz w:val="32"/>
          <w:szCs w:val="32"/>
        </w:rPr>
        <w:t>于</w:t>
      </w:r>
      <w:r>
        <w:rPr>
          <w:rFonts w:ascii="仿宋_GB2312" w:hAnsi="仿宋_GB2312" w:eastAsia="仿宋_GB2312"/>
          <w:sz w:val="32"/>
          <w:szCs w:val="32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年5月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</w:rPr>
        <w:t>5日24:00前提交所有申请，各学院须于202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年5月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</w:rPr>
        <w:t>7日24:00前完成所有学时认定条目审核，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保证无</w:t>
      </w:r>
      <w:r>
        <w:rPr>
          <w:rFonts w:hint="eastAsia" w:ascii="仿宋_GB2312" w:hAnsi="仿宋_GB2312" w:eastAsia="仿宋_GB2312"/>
          <w:sz w:val="32"/>
          <w:szCs w:val="32"/>
        </w:rPr>
        <w:t>遗漏。</w:t>
      </w:r>
    </w:p>
    <w:p w14:paraId="50D330F2">
      <w:pPr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3.须明确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/>
          <w:sz w:val="32"/>
          <w:szCs w:val="32"/>
        </w:rPr>
        <w:t>申请的证书是否可兑换学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时与课程分类</w:t>
      </w:r>
      <w:r>
        <w:rPr>
          <w:rFonts w:hint="eastAsia" w:ascii="仿宋_GB2312" w:hAnsi="仿宋_GB2312" w:eastAsia="仿宋_GB2312"/>
          <w:sz w:val="32"/>
          <w:szCs w:val="32"/>
        </w:rPr>
        <w:t>（参考附件4、附件5），并按照要求正确填写信息，否则申请将被驳回，影响个人兑换学时。已经在“农历”系统平台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兑换</w:t>
      </w:r>
      <w:r>
        <w:rPr>
          <w:rFonts w:hint="eastAsia" w:ascii="仿宋_GB2312" w:hAnsi="仿宋_GB2312" w:eastAsia="仿宋_GB2312"/>
          <w:sz w:val="32"/>
          <w:szCs w:val="32"/>
        </w:rPr>
        <w:t>学时的活动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或证书</w:t>
      </w:r>
      <w:r>
        <w:rPr>
          <w:rFonts w:hint="eastAsia" w:ascii="仿宋_GB2312" w:hAnsi="仿宋_GB2312" w:eastAsia="仿宋_GB2312"/>
          <w:sz w:val="32"/>
          <w:szCs w:val="32"/>
        </w:rPr>
        <w:t>不得重复提交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 w14:paraId="2DF6DA36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4.对于弄虚作假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、证书伪造等情况，将依照《青岛农业大学学生手册》的相关规定进行处理。</w:t>
      </w:r>
    </w:p>
    <w:p w14:paraId="00F49894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5.学校终审采用全部审查的方式，“第二课堂成绩单”运营指导中心对各学院提交兑换学时条目进行全部审查。</w:t>
      </w:r>
    </w:p>
    <w:p w14:paraId="1005C4DA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6.对于审查中有问题的条目，“第二课堂成绩单”运营指导中心将该条目退回到学院账号，各学院二课工作组需进行驳回。</w:t>
      </w:r>
    </w:p>
    <w:p w14:paraId="145DFCD0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7.各团支部如有疑问，请及时联系学院二课工作组。</w:t>
      </w:r>
    </w:p>
    <w:p w14:paraId="26A929EC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未尽事宜，请联系校团委“第二课堂成绩单”运营指导中心（润兴三楼大学生活动中心305）。</w:t>
      </w:r>
      <w:r>
        <w:tab/>
      </w:r>
    </w:p>
    <w:p w14:paraId="27FF6CD5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联系邮箱：qauerkyyzdzx@163.com</w:t>
      </w:r>
    </w:p>
    <w:p w14:paraId="03D2F04C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联系人：</w:t>
      </w:r>
      <w:r>
        <w:rPr>
          <w:rFonts w:ascii="仿宋_GB2312" w:hAnsi="仿宋_GB2312" w:eastAsia="仿宋_GB2312"/>
          <w:sz w:val="32"/>
          <w:szCs w:val="32"/>
        </w:rPr>
        <w:t>张艳萍</w:t>
      </w:r>
      <w:r>
        <w:rPr>
          <w:rFonts w:hint="eastAsia" w:ascii="仿宋_GB2312" w:hAnsi="仿宋_GB2312" w:eastAsia="仿宋_GB2312"/>
          <w:sz w:val="32"/>
          <w:szCs w:val="32"/>
        </w:rPr>
        <w:t xml:space="preserve"> 电话：58957065</w:t>
      </w:r>
    </w:p>
    <w:p w14:paraId="0ECFE4CD">
      <w:pPr>
        <w:ind w:firstLine="1920" w:firstLineChars="6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李雨晨</w:t>
      </w:r>
      <w:r>
        <w:rPr>
          <w:rFonts w:hint="eastAsia" w:ascii="仿宋_GB2312" w:hAnsi="仿宋_GB2312" w:eastAsia="仿宋_GB2312"/>
          <w:sz w:val="32"/>
          <w:szCs w:val="32"/>
        </w:rPr>
        <w:t xml:space="preserve"> 电话：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18953725629</w:t>
      </w:r>
      <w:r>
        <w:rPr>
          <w:rFonts w:hint="eastAsia" w:ascii="仿宋_GB2312" w:hAnsi="仿宋_GB2312" w:eastAsia="仿宋_GB2312"/>
          <w:sz w:val="32"/>
          <w:szCs w:val="32"/>
        </w:rPr>
        <w:t xml:space="preserve"> QQ：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2090221637</w:t>
      </w:r>
    </w:p>
    <w:p w14:paraId="41A8EFE3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</w:p>
    <w:p w14:paraId="081A59BB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</w:p>
    <w:p w14:paraId="6FDECA24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附件：</w:t>
      </w:r>
    </w:p>
    <w:p w14:paraId="719A2044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1.兑换学时指导手册【学生申请版】</w:t>
      </w:r>
    </w:p>
    <w:p w14:paraId="3E62A08B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2.兑换学时指导手册【班团（团支书）审核版】</w:t>
      </w:r>
    </w:p>
    <w:p w14:paraId="44228F27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3.兑换学时指导手册【学院审核版】</w:t>
      </w:r>
    </w:p>
    <w:p w14:paraId="71C7C730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4.兑换学时分值参考表</w:t>
      </w:r>
    </w:p>
    <w:p w14:paraId="5131611D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5.202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届毕业生兑换学时参考目录</w:t>
      </w:r>
    </w:p>
    <w:p w14:paraId="595CAA5B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6.位次证明模板</w:t>
      </w:r>
    </w:p>
    <w:p w14:paraId="3955959F"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7.兑换学时流程图</w:t>
      </w:r>
    </w:p>
    <w:p w14:paraId="2EBF0761">
      <w:pPr>
        <w:ind w:firstLine="640" w:firstLineChars="200"/>
        <w:jc w:val="left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    </w:t>
      </w:r>
    </w:p>
    <w:p w14:paraId="4D8A8AB6">
      <w:pPr>
        <w:ind w:firstLine="640" w:firstLineChars="200"/>
        <w:jc w:val="right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共青团青岛农业大学委员会</w:t>
      </w:r>
    </w:p>
    <w:p w14:paraId="3F47FD08">
      <w:pPr>
        <w:ind w:firstLine="4480" w:firstLineChars="1400"/>
        <w:jc w:val="center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年5月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5YjM1MjE1YzcxM2IyNDA4YWRkNmYzZDA1NjZjYzMifQ=="/>
    <w:docVar w:name="KSO_WPS_MARK_KEY" w:val="84638095-96d0-4f99-847b-c9bf7bf55479"/>
  </w:docVars>
  <w:rsids>
    <w:rsidRoot w:val="00A933CE"/>
    <w:rsid w:val="00090997"/>
    <w:rsid w:val="00125114"/>
    <w:rsid w:val="00363E31"/>
    <w:rsid w:val="0042028C"/>
    <w:rsid w:val="00494754"/>
    <w:rsid w:val="00560D42"/>
    <w:rsid w:val="00641044"/>
    <w:rsid w:val="0091771D"/>
    <w:rsid w:val="009376D8"/>
    <w:rsid w:val="00A933CE"/>
    <w:rsid w:val="00E813D2"/>
    <w:rsid w:val="00EE338A"/>
    <w:rsid w:val="00F74F81"/>
    <w:rsid w:val="00FC152E"/>
    <w:rsid w:val="00FC4EF5"/>
    <w:rsid w:val="116B09AB"/>
    <w:rsid w:val="1AC10680"/>
    <w:rsid w:val="1F14426B"/>
    <w:rsid w:val="22E607F9"/>
    <w:rsid w:val="2A1358B4"/>
    <w:rsid w:val="2CE753D1"/>
    <w:rsid w:val="2F246F42"/>
    <w:rsid w:val="30183AF8"/>
    <w:rsid w:val="38C13E9F"/>
    <w:rsid w:val="3AFF3F46"/>
    <w:rsid w:val="3EA079CF"/>
    <w:rsid w:val="47550E29"/>
    <w:rsid w:val="47881F86"/>
    <w:rsid w:val="522C0D80"/>
    <w:rsid w:val="65825FD1"/>
    <w:rsid w:val="66434413"/>
    <w:rsid w:val="69F94795"/>
    <w:rsid w:val="6D20181A"/>
    <w:rsid w:val="72D321FB"/>
    <w:rsid w:val="7B4A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annotation reference"/>
    <w:autoRedefine/>
    <w:qFormat/>
    <w:uiPriority w:val="0"/>
    <w:rPr>
      <w:rFonts w:ascii="Times New Roman" w:hAnsi="Times New Roman" w:eastAsia="宋体"/>
      <w:sz w:val="21"/>
      <w:szCs w:val="21"/>
    </w:rPr>
  </w:style>
  <w:style w:type="character" w:customStyle="1" w:styleId="7">
    <w:name w:val="页脚 字符"/>
    <w:link w:val="2"/>
    <w:autoRedefine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8">
    <w:name w:val="页眉 字符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1192</Words>
  <Characters>1343</Characters>
  <Lines>9</Lines>
  <Paragraphs>2</Paragraphs>
  <TotalTime>17</TotalTime>
  <ScaleCrop>false</ScaleCrop>
  <LinksUpToDate>false</LinksUpToDate>
  <CharactersWithSpaces>1359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2023-02-17T04:33:00Z</dcterms:created>
  <dc:creator>村上行云</dc:creator>
  <cp:lastModifiedBy>   </cp:lastModifiedBy>
  <dcterms:modified xsi:type="dcterms:W3CDTF">2025-05-11T07:25:44Z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E80FA231EB43424695ED0BA8A20C3D51_13</vt:lpwstr>
  </property>
  <property fmtid="{D5CDD505-2E9C-101B-9397-08002B2CF9AE}" pid="4" name="KSOTemplateDocerSaveRecord">
    <vt:lpwstr>eyJoZGlkIjoiNTU0ZmIwYTQ3NzlmZGUxZmU3Zjk0M2IyZTNmM2IxNjAiLCJ1c2VySWQiOiIyNjQxODk2ODUifQ==</vt:lpwstr>
  </property>
</Properties>
</file>