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289280">
      <w:pPr>
        <w:pStyle w:val="5"/>
        <w:rPr>
          <w:rFonts w:ascii="方正小标宋简体" w:hAnsi="方正小标宋简体" w:eastAsia="方正小标宋简体" w:cs="方正小标宋简体"/>
          <w:sz w:val="40"/>
          <w:szCs w:val="40"/>
        </w:rPr>
      </w:pPr>
      <w:r>
        <w:rPr>
          <w:rFonts w:hint="eastAsia" w:ascii="方正小标宋简体" w:hAnsi="方正小标宋简体" w:eastAsia="方正小标宋简体" w:cs="方正小标宋简体"/>
          <w:sz w:val="40"/>
          <w:szCs w:val="40"/>
        </w:rPr>
        <w:t>兑换学时指导手册【班团（团支书）审核版】</w:t>
      </w:r>
    </w:p>
    <w:p w14:paraId="14FC7C4C">
      <w:pPr>
        <w:jc w:val="right"/>
        <w:rPr>
          <w:rFonts w:ascii="方正小标宋简体" w:hAnsi="方正小标宋简体" w:eastAsia="方正小标宋简体" w:cs="方正小标宋简体"/>
          <w:sz w:val="28"/>
          <w:szCs w:val="28"/>
        </w:rPr>
      </w:pPr>
      <w:r>
        <w:rPr>
          <w:rFonts w:hint="eastAsia" w:ascii="方正小标宋简体" w:hAnsi="方正小标宋简体" w:eastAsia="方正小标宋简体" w:cs="方正小标宋简体"/>
          <w:sz w:val="28"/>
          <w:szCs w:val="28"/>
        </w:rPr>
        <w:t>202</w:t>
      </w:r>
      <w:r>
        <w:rPr>
          <w:rFonts w:hint="eastAsia" w:ascii="方正小标宋简体" w:hAnsi="方正小标宋简体" w:eastAsia="方正小标宋简体" w:cs="方正小标宋简体"/>
          <w:sz w:val="28"/>
          <w:szCs w:val="28"/>
          <w:lang w:val="en-US" w:eastAsia="zh-CN"/>
        </w:rPr>
        <w:t>5</w:t>
      </w:r>
      <w:r>
        <w:rPr>
          <w:rFonts w:hint="eastAsia" w:ascii="方正小标宋简体" w:hAnsi="方正小标宋简体" w:eastAsia="方正小标宋简体" w:cs="方正小标宋简体"/>
          <w:sz w:val="28"/>
          <w:szCs w:val="28"/>
        </w:rPr>
        <w:t>年5月</w:t>
      </w:r>
    </w:p>
    <w:p w14:paraId="2266F785">
      <w:pPr>
        <w:pStyle w:val="11"/>
        <w:numPr>
          <w:ilvl w:val="0"/>
          <w:numId w:val="1"/>
        </w:numPr>
        <w:ind w:firstLineChars="0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审核须知：</w:t>
      </w:r>
    </w:p>
    <w:p w14:paraId="46C998C6">
      <w:pPr>
        <w:pStyle w:val="11"/>
        <w:numPr>
          <w:ilvl w:val="0"/>
          <w:numId w:val="2"/>
        </w:numPr>
        <w:spacing w:line="360" w:lineRule="auto"/>
        <w:ind w:firstLineChars="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确保审核数据无误且规范。</w:t>
      </w:r>
      <w:r>
        <w:rPr>
          <w:rFonts w:hint="eastAsia" w:ascii="仿宋_GB2312" w:hAnsi="仿宋_GB2312" w:eastAsia="仿宋_GB2312" w:cs="仿宋_GB2312"/>
          <w:sz w:val="32"/>
          <w:szCs w:val="32"/>
        </w:rPr>
        <w:t>审核时请查阅参考</w:t>
      </w:r>
      <w:r>
        <w:rPr>
          <w:rFonts w:hint="eastAsia" w:ascii="仿宋_GB2312" w:hAnsi="仿宋_GB2312" w:eastAsia="仿宋_GB2312" w:cs="仿宋_GB2312"/>
          <w:b/>
          <w:bCs/>
          <w:color w:val="000000"/>
          <w:sz w:val="32"/>
          <w:szCs w:val="32"/>
        </w:rPr>
        <w:t>附件4《兑换学时分值参考表》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及</w:t>
      </w:r>
      <w:r>
        <w:rPr>
          <w:rFonts w:hint="eastAsia" w:ascii="仿宋_GB2312" w:hAnsi="仿宋_GB2312" w:eastAsia="仿宋_GB2312" w:cs="仿宋_GB2312"/>
          <w:b/>
          <w:bCs/>
          <w:color w:val="000000"/>
          <w:sz w:val="32"/>
          <w:szCs w:val="32"/>
        </w:rPr>
        <w:t>附件5《202</w:t>
      </w:r>
      <w:r>
        <w:rPr>
          <w:rFonts w:hint="eastAsia" w:ascii="仿宋_GB2312" w:hAnsi="仿宋_GB2312" w:eastAsia="仿宋_GB2312" w:cs="仿宋_GB2312"/>
          <w:b/>
          <w:bCs/>
          <w:color w:val="000000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b/>
          <w:bCs/>
          <w:color w:val="000000"/>
          <w:sz w:val="32"/>
          <w:szCs w:val="32"/>
        </w:rPr>
        <w:t>届毕业生兑换学时参考目录》</w:t>
      </w:r>
      <w:r>
        <w:rPr>
          <w:rFonts w:hint="eastAsia" w:ascii="仿宋_GB2312" w:hAnsi="仿宋_GB2312" w:eastAsia="仿宋_GB2312" w:cs="仿宋_GB2312"/>
          <w:sz w:val="32"/>
          <w:szCs w:val="32"/>
        </w:rPr>
        <w:t>，以确认申请兑换学时的具体类别项目是否符合要求。对每项数据按照审核标准认真核对，不要忽略审核要素。</w:t>
      </w:r>
    </w:p>
    <w:p w14:paraId="6067487C">
      <w:pPr>
        <w:pStyle w:val="11"/>
        <w:numPr>
          <w:ilvl w:val="0"/>
          <w:numId w:val="2"/>
        </w:numPr>
        <w:ind w:firstLineChars="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审核要及时，勿拖延。</w:t>
      </w:r>
      <w:r>
        <w:rPr>
          <w:rFonts w:hint="eastAsia" w:ascii="仿宋_GB2312" w:hAnsi="仿宋_GB2312" w:eastAsia="仿宋_GB2312" w:cs="仿宋_GB2312"/>
          <w:sz w:val="32"/>
          <w:szCs w:val="32"/>
        </w:rPr>
        <w:t>本次兑换学时团支部审核时间为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202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年5月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  <w:t>1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3日—20</w:t>
      </w:r>
      <w:r>
        <w:rPr>
          <w:rFonts w:ascii="仿宋_GB2312" w:hAnsi="仿宋_GB2312" w:eastAsia="仿宋_GB2312" w:cs="仿宋_GB2312"/>
          <w:b/>
          <w:bCs/>
          <w:color w:val="FF0000"/>
          <w:sz w:val="32"/>
          <w:szCs w:val="32"/>
        </w:rPr>
        <w:t>2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年5月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  <w:t>1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6日</w:t>
      </w:r>
      <w:r>
        <w:rPr>
          <w:rFonts w:hint="eastAsia" w:ascii="仿宋_GB2312" w:hAnsi="仿宋_GB2312" w:eastAsia="仿宋_GB2312" w:cs="仿宋_GB2312"/>
          <w:sz w:val="32"/>
          <w:szCs w:val="32"/>
        </w:rPr>
        <w:t>，本次兑换学时接受的证书落款时间范围为：</w:t>
      </w:r>
      <w:bookmarkStart w:id="0" w:name="_Hlk79758958"/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20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  <w:t>20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年8月—202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年5月</w:t>
      </w:r>
      <w:bookmarkEnd w:id="0"/>
      <w:r>
        <w:rPr>
          <w:rFonts w:hint="eastAsia" w:ascii="仿宋_GB2312" w:hAnsi="仿宋_GB2312" w:eastAsia="仿宋_GB2312" w:cs="仿宋_GB2312"/>
          <w:sz w:val="32"/>
          <w:szCs w:val="32"/>
        </w:rPr>
        <w:t>，应在截止日期之前及时提醒同学进行申请，并仔细检查确认系统内审核无遗漏,务必在规定时间内完成相应审核工作。</w:t>
      </w:r>
    </w:p>
    <w:p w14:paraId="595FE606">
      <w:pPr>
        <w:pStyle w:val="11"/>
        <w:numPr>
          <w:ilvl w:val="0"/>
          <w:numId w:val="2"/>
        </w:numPr>
        <w:ind w:firstLineChars="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审核要严格、严谨。</w:t>
      </w:r>
      <w:r>
        <w:rPr>
          <w:rFonts w:hint="eastAsia" w:ascii="仿宋_GB2312" w:hAnsi="仿宋_GB2312" w:eastAsia="仿宋_GB2312" w:cs="仿宋_GB2312"/>
          <w:sz w:val="32"/>
          <w:szCs w:val="32"/>
        </w:rPr>
        <w:t>申请内容需全部符合标准且全部正确，所提交的证明材料应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清晰完整，确保其真实性，</w:t>
      </w:r>
      <w:r>
        <w:rPr>
          <w:rFonts w:hint="eastAsia" w:ascii="仿宋_GB2312" w:hAnsi="仿宋_GB2312" w:eastAsia="仿宋_GB2312" w:cs="仿宋_GB2312"/>
          <w:sz w:val="32"/>
          <w:szCs w:val="32"/>
        </w:rPr>
        <w:t>方可通过；同时请确认是否存在重复申请的情况，若存在请及时驳回。</w:t>
      </w:r>
      <w:bookmarkStart w:id="1" w:name="_Hlk64738553"/>
    </w:p>
    <w:p w14:paraId="480B199C">
      <w:pPr>
        <w:pStyle w:val="11"/>
        <w:numPr>
          <w:ilvl w:val="0"/>
          <w:numId w:val="2"/>
        </w:numPr>
        <w:ind w:firstLineChars="0"/>
        <w:rPr>
          <w:rFonts w:ascii="仿宋_GB2312" w:hAnsi="仿宋_GB2312" w:eastAsia="仿宋_GB2312" w:cs="仿宋_GB2312"/>
          <w:color w:val="FF000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</w:rPr>
        <w:t>审核工作要保持公平公正、认真负责的态度，不可徇私舞弊，以公谋私。</w:t>
      </w:r>
    </w:p>
    <w:p w14:paraId="7BB16106">
      <w:pPr>
        <w:spacing w:line="360" w:lineRule="auto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二、团支部审核操作流程：</w:t>
      </w:r>
    </w:p>
    <w:p w14:paraId="6608790C">
      <w:pPr>
        <w:spacing w:line="360" w:lineRule="auto"/>
        <w:ind w:firstLine="640" w:firstLineChars="200"/>
        <w:rPr>
          <w:rFonts w:ascii="仿宋_GB2312" w:hAnsi="仿宋_GB2312" w:eastAsia="仿宋_GB2312" w:cs="仿宋_GB2312"/>
          <w:bCs/>
          <w:color w:val="FF0000"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color w:val="FF0000"/>
          <w:sz w:val="32"/>
          <w:szCs w:val="32"/>
        </w:rPr>
        <w:t>①登陆网页端</w:t>
      </w:r>
      <w:r>
        <w:fldChar w:fldCharType="begin"/>
      </w:r>
      <w:r>
        <w:instrText xml:space="preserve"> HYPERLINK "https://dekt.qau.edu.cn/" </w:instrText>
      </w:r>
      <w:r>
        <w:fldChar w:fldCharType="separate"/>
      </w:r>
      <w:r>
        <w:rPr>
          <w:rStyle w:val="10"/>
          <w:rFonts w:hint="eastAsia" w:ascii="仿宋_GB2312" w:hAnsi="仿宋_GB2312" w:eastAsia="仿宋_GB2312" w:cs="仿宋_GB2312"/>
          <w:bCs/>
          <w:color w:val="FF0000"/>
          <w:sz w:val="32"/>
          <w:szCs w:val="32"/>
        </w:rPr>
        <w:t>https://dekt.qau.edu.cn/</w:t>
      </w:r>
      <w:r>
        <w:rPr>
          <w:rStyle w:val="10"/>
          <w:rFonts w:hint="eastAsia" w:ascii="仿宋_GB2312" w:hAnsi="仿宋_GB2312" w:eastAsia="仿宋_GB2312" w:cs="仿宋_GB2312"/>
          <w:bCs/>
          <w:color w:val="FF0000"/>
          <w:sz w:val="32"/>
          <w:szCs w:val="32"/>
        </w:rPr>
        <w:fldChar w:fldCharType="end"/>
      </w:r>
      <w:r>
        <w:rPr>
          <w:rFonts w:hint="eastAsia" w:ascii="仿宋_GB2312" w:hAnsi="仿宋_GB2312" w:eastAsia="仿宋_GB2312" w:cs="仿宋_GB2312"/>
          <w:bCs/>
          <w:color w:val="FF0000"/>
          <w:sz w:val="32"/>
          <w:szCs w:val="32"/>
        </w:rPr>
        <w:t>。登录的账号密码与智慧校园一致。</w:t>
      </w:r>
    </w:p>
    <w:p w14:paraId="334456CC">
      <w:pPr>
        <w:spacing w:line="360" w:lineRule="auto"/>
        <w:rPr>
          <w:rFonts w:ascii="仿宋_GB2312" w:hAnsi="仿宋_GB2312" w:eastAsia="仿宋_GB2312" w:cs="仿宋_GB2312"/>
          <w:bCs/>
          <w:sz w:val="32"/>
          <w:szCs w:val="32"/>
        </w:rPr>
      </w:pPr>
      <w:r>
        <w:rPr>
          <w:rFonts w:ascii="仿宋_GB2312" w:hAnsi="仿宋_GB2312" w:eastAsia="仿宋_GB2312" w:cs="仿宋_GB2312"/>
          <w:bCs/>
          <w:sz w:val="32"/>
          <w:szCs w:val="32"/>
        </w:rPr>
        <w:drawing>
          <wp:inline distT="0" distB="0" distL="0" distR="0">
            <wp:extent cx="5274310" cy="2527300"/>
            <wp:effectExtent l="0" t="0" r="2540" b="6350"/>
            <wp:docPr id="16937754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775425" name="图片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505C3">
      <w:pPr>
        <w:spacing w:line="360" w:lineRule="auto"/>
        <w:ind w:firstLine="640" w:firstLineChars="200"/>
        <w:rPr>
          <w:rFonts w:ascii="仿宋_GB2312" w:hAnsi="仿宋_GB2312" w:eastAsia="仿宋_GB2312" w:cs="仿宋_GB2312"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sz w:val="32"/>
          <w:szCs w:val="32"/>
        </w:rPr>
        <w:t>②点击</w:t>
      </w:r>
      <w:r>
        <w:rPr>
          <w:rFonts w:hint="eastAsia" w:ascii="仿宋_GB2312" w:hAnsi="仿宋_GB2312" w:eastAsia="仿宋_GB2312" w:cs="仿宋_GB2312"/>
          <w:sz w:val="32"/>
          <w:szCs w:val="32"/>
        </w:rPr>
        <w:t>右上角“姓名”“</w:t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t>进入后台”。点击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</w:rPr>
        <w:t>左侧</w:t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t>“学时兑换”管理栏，在下拉栏中点击“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</w:rPr>
        <w:t>兑换学时班团审</w:t>
      </w:r>
      <w:r>
        <w:rPr>
          <w:rFonts w:hint="eastAsia" w:ascii="仿宋_GB2312" w:hAnsi="仿宋_GB2312" w:eastAsia="仿宋_GB2312" w:cs="仿宋_GB2312"/>
          <w:bCs/>
          <w:sz w:val="32"/>
          <w:szCs w:val="32"/>
        </w:rPr>
        <w:t>”，即可查看当前等待班团审的兑换学时申请列表。</w:t>
      </w:r>
    </w:p>
    <w:p w14:paraId="25F83FA3">
      <w:pPr>
        <w:spacing w:line="360" w:lineRule="auto"/>
        <w:rPr>
          <w:rFonts w:ascii="仿宋_GB2312" w:hAnsi="仿宋_GB2312" w:eastAsia="仿宋_GB2312" w:cs="仿宋_GB2312"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drawing>
          <wp:inline distT="0" distB="0" distL="0" distR="0">
            <wp:extent cx="5757545" cy="2758440"/>
            <wp:effectExtent l="0" t="0" r="3175" b="0"/>
            <wp:docPr id="1027" name="图片 3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图片 3" descr="IMG_256"/>
                    <pic:cNvPicPr/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27584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6AD3A">
      <w:pPr>
        <w:spacing w:line="360" w:lineRule="auto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③选择要进行审核的申请条目，点击审核，在弹出框中可查看该条申请的全部信息（以下图为例“创新创业竞赛”通道为例，不同通道条目信息稍有不同，以具体页面信息为准）。</w:t>
      </w:r>
    </w:p>
    <w:p w14:paraId="30A855A0">
      <w:pPr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2948940"/>
            <wp:effectExtent l="0" t="0" r="2540" b="3810"/>
            <wp:docPr id="1028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图片 2"/>
                    <pic:cNvPicPr/>
                  </pic:nvPicPr>
                  <pic:blipFill>
                    <a:blip r:embed="rId6" cstate="print"/>
                    <a:srcRect b="107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89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1819275"/>
            <wp:effectExtent l="0" t="0" r="2540" b="9525"/>
            <wp:docPr id="1029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图片 1"/>
                    <pic:cNvPicPr/>
                  </pic:nvPicPr>
                  <pic:blipFill>
                    <a:blip r:embed="rId7" cstate="print"/>
                    <a:srcRect t="323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92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4C9B3">
      <w:pPr>
        <w:ind w:left="412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④底部会有申请人上传的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证明材料</w:t>
      </w:r>
      <w:r>
        <w:rPr>
          <w:rFonts w:hint="eastAsia" w:ascii="仿宋_GB2312" w:hAnsi="仿宋_GB2312" w:eastAsia="仿宋_GB2312" w:cs="仿宋_GB2312"/>
          <w:sz w:val="32"/>
          <w:szCs w:val="32"/>
        </w:rPr>
        <w:t>（图片），仔细核对各项信息和证书真实性确认无误后，选择本院二课工作组相关审核人通过即可；如有差错，根据出错信息填写驳回理由并驳回。</w:t>
      </w:r>
      <w:bookmarkEnd w:id="1"/>
    </w:p>
    <w:p w14:paraId="24E044BD">
      <w:pPr>
        <w:rPr>
          <w:rFonts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注意事项：</w:t>
      </w:r>
    </w:p>
    <w:p w14:paraId="66D544D1">
      <w:pPr>
        <w:ind w:left="412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宋体" w:hAnsi="宋体"/>
          <w:sz w:val="28"/>
          <w:szCs w:val="28"/>
        </w:rPr>
        <w:t>（</w:t>
      </w:r>
      <w:r>
        <w:rPr>
          <w:rFonts w:hint="eastAsia" w:ascii="仿宋_GB2312" w:hAnsi="仿宋_GB2312" w:eastAsia="仿宋_GB2312" w:cs="仿宋_GB2312"/>
          <w:sz w:val="32"/>
          <w:szCs w:val="32"/>
        </w:rPr>
        <w:t>1）团支部审核由各团支部书记负责审核，只负责审核本支部成员的兑换学时申请，非本支部成员的申请一律驳回。</w:t>
      </w:r>
    </w:p>
    <w:p w14:paraId="1ADE9201">
      <w:pPr>
        <w:ind w:left="412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ab/>
      </w:r>
      <w:r>
        <w:rPr>
          <w:rFonts w:hint="eastAsia" w:ascii="仿宋_GB2312" w:hAnsi="仿宋_GB2312" w:eastAsia="仿宋_GB2312" w:cs="仿宋_GB2312"/>
          <w:sz w:val="32"/>
          <w:szCs w:val="32"/>
        </w:rPr>
        <w:t>（2）团支部审核的首要任务为审查申请内容的真实性。审核人应对照申请人所提供的证书照片或其他相关证明材料，与其所填写的申请信息认真核对，确认无误后方可通过。</w:t>
      </w:r>
    </w:p>
    <w:p w14:paraId="2FE46CE5">
      <w:pPr>
        <w:ind w:left="412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（3）团支书初审时审核人选择本院二课工作组相关负责人，如选错请及时联系选错的审核人进行驳回并再次申请。</w:t>
      </w:r>
    </w:p>
    <w:p w14:paraId="0A1CE913">
      <w:pPr>
        <w:ind w:left="412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三、联系人及联系方式：</w:t>
      </w:r>
    </w:p>
    <w:p w14:paraId="1BDB4799">
      <w:pPr>
        <w:ind w:firstLine="320" w:firstLineChars="10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1、审核中如遇问题，优先咨询本院二课工作组负责人，本院二课工作组无法解决的可由院级负责人向校团委“第二课堂成绩单”运营指导中心相关负责人咨询。</w:t>
      </w:r>
    </w:p>
    <w:p w14:paraId="60ABA662">
      <w:pPr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（如联系方式为手机号，联系时请优先以短信的形式联系）</w:t>
      </w:r>
    </w:p>
    <w:p w14:paraId="5599ECDA">
      <w:pPr>
        <w:ind w:firstLine="320" w:firstLineChars="10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各学院联系方式：</w:t>
      </w:r>
    </w:p>
    <w:tbl>
      <w:tblPr>
        <w:tblStyle w:val="7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40"/>
        <w:gridCol w:w="2841"/>
        <w:gridCol w:w="2841"/>
      </w:tblGrid>
      <w:tr w14:paraId="411F48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Align w:val="top"/>
          </w:tcPr>
          <w:p w14:paraId="6545E23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b/>
                <w:bCs/>
                <w:kern w:val="2"/>
                <w:sz w:val="28"/>
                <w:szCs w:val="28"/>
                <w:lang w:val="en-US" w:eastAsia="zh-CN" w:bidi="ar"/>
              </w:rPr>
              <w:t>学院</w:t>
            </w:r>
          </w:p>
        </w:tc>
        <w:tc>
          <w:tcPr>
            <w:tcW w:w="2841" w:type="dxa"/>
            <w:vAlign w:val="top"/>
          </w:tcPr>
          <w:p w14:paraId="321C559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b/>
                <w:bCs/>
                <w:kern w:val="2"/>
                <w:sz w:val="28"/>
                <w:szCs w:val="28"/>
                <w:lang w:val="en-US" w:eastAsia="zh-CN" w:bidi="ar"/>
              </w:rPr>
              <w:t>联系人</w:t>
            </w:r>
          </w:p>
        </w:tc>
        <w:tc>
          <w:tcPr>
            <w:tcW w:w="2841" w:type="dxa"/>
            <w:vAlign w:val="top"/>
          </w:tcPr>
          <w:p w14:paraId="24F0FA4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b/>
                <w:bCs/>
                <w:kern w:val="2"/>
                <w:sz w:val="28"/>
                <w:szCs w:val="28"/>
                <w:lang w:val="en-US" w:eastAsia="zh-CN" w:bidi="ar"/>
              </w:rPr>
              <w:t>联系方式</w:t>
            </w:r>
          </w:p>
        </w:tc>
      </w:tr>
      <w:tr w14:paraId="48FF7D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Align w:val="top"/>
          </w:tcPr>
          <w:p w14:paraId="3963C3E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农学院</w:t>
            </w:r>
          </w:p>
        </w:tc>
        <w:tc>
          <w:tcPr>
            <w:tcW w:w="2841" w:type="dxa"/>
            <w:vAlign w:val="center"/>
          </w:tcPr>
          <w:p w14:paraId="22FD35D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张赫</w:t>
            </w:r>
          </w:p>
        </w:tc>
        <w:tc>
          <w:tcPr>
            <w:tcW w:w="2841" w:type="dxa"/>
            <w:vAlign w:val="center"/>
          </w:tcPr>
          <w:p w14:paraId="5B64DBC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i w:val="0"/>
                <w:iCs w:val="0"/>
                <w:color w:val="000000"/>
                <w:kern w:val="0"/>
                <w:sz w:val="28"/>
                <w:szCs w:val="28"/>
                <w:lang w:val="en-US" w:eastAsia="zh-CN" w:bidi="ar"/>
              </w:rPr>
              <w:t>13793854129</w:t>
            </w:r>
          </w:p>
        </w:tc>
      </w:tr>
      <w:tr w14:paraId="479766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Align w:val="top"/>
          </w:tcPr>
          <w:p w14:paraId="3E0AEFF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植物医学学院</w:t>
            </w:r>
          </w:p>
        </w:tc>
        <w:tc>
          <w:tcPr>
            <w:tcW w:w="2841" w:type="dxa"/>
            <w:vAlign w:val="center"/>
          </w:tcPr>
          <w:p w14:paraId="51C42A5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张阳光</w:t>
            </w:r>
          </w:p>
        </w:tc>
        <w:tc>
          <w:tcPr>
            <w:tcW w:w="2841" w:type="dxa"/>
            <w:vAlign w:val="center"/>
          </w:tcPr>
          <w:p w14:paraId="3F40FC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i w:val="0"/>
                <w:iCs w:val="0"/>
                <w:color w:val="000000"/>
                <w:kern w:val="0"/>
                <w:sz w:val="28"/>
                <w:szCs w:val="28"/>
                <w:lang w:val="en-US" w:eastAsia="zh-CN" w:bidi="ar"/>
              </w:rPr>
              <w:t>17669498150</w:t>
            </w:r>
          </w:p>
        </w:tc>
      </w:tr>
      <w:tr w14:paraId="5110C2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Align w:val="top"/>
          </w:tcPr>
          <w:p w14:paraId="1A5958D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资源与环境学院</w:t>
            </w:r>
          </w:p>
        </w:tc>
        <w:tc>
          <w:tcPr>
            <w:tcW w:w="2841" w:type="dxa"/>
            <w:vAlign w:val="center"/>
          </w:tcPr>
          <w:p w14:paraId="45A8B3B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陈曦</w:t>
            </w:r>
          </w:p>
        </w:tc>
        <w:tc>
          <w:tcPr>
            <w:tcW w:w="2841" w:type="dxa"/>
            <w:vAlign w:val="center"/>
          </w:tcPr>
          <w:p w14:paraId="6B0C10A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17515114837</w:t>
            </w:r>
          </w:p>
        </w:tc>
      </w:tr>
      <w:tr w14:paraId="3CA99F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Align w:val="top"/>
          </w:tcPr>
          <w:p w14:paraId="5A56BE2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园艺学院</w:t>
            </w:r>
          </w:p>
        </w:tc>
        <w:tc>
          <w:tcPr>
            <w:tcW w:w="2841" w:type="dxa"/>
            <w:vAlign w:val="center"/>
          </w:tcPr>
          <w:p w14:paraId="3FB3083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步宇晨</w:t>
            </w:r>
          </w:p>
        </w:tc>
        <w:tc>
          <w:tcPr>
            <w:tcW w:w="2841" w:type="dxa"/>
            <w:vAlign w:val="center"/>
          </w:tcPr>
          <w:p w14:paraId="0C1BA60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17653067810</w:t>
            </w:r>
          </w:p>
        </w:tc>
      </w:tr>
      <w:tr w14:paraId="5A83A5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9" w:hRule="atLeast"/>
        </w:trPr>
        <w:tc>
          <w:tcPr>
            <w:tcW w:w="2840" w:type="dxa"/>
            <w:vAlign w:val="top"/>
          </w:tcPr>
          <w:p w14:paraId="6D646BE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动物科技学院</w:t>
            </w:r>
          </w:p>
        </w:tc>
        <w:tc>
          <w:tcPr>
            <w:tcW w:w="2841" w:type="dxa"/>
            <w:vAlign w:val="center"/>
          </w:tcPr>
          <w:p w14:paraId="71B775F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i w:val="0"/>
                <w:iCs w:val="0"/>
                <w:color w:val="000000"/>
                <w:kern w:val="0"/>
                <w:sz w:val="28"/>
                <w:szCs w:val="28"/>
                <w:lang w:val="en-US" w:eastAsia="zh-CN" w:bidi="ar"/>
              </w:rPr>
              <w:t>代梦真</w:t>
            </w:r>
          </w:p>
        </w:tc>
        <w:tc>
          <w:tcPr>
            <w:tcW w:w="2841" w:type="dxa"/>
            <w:vAlign w:val="center"/>
          </w:tcPr>
          <w:p w14:paraId="1D3B5D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i w:val="0"/>
                <w:iCs w:val="0"/>
                <w:color w:val="000000"/>
                <w:kern w:val="0"/>
                <w:sz w:val="28"/>
                <w:szCs w:val="28"/>
                <w:lang w:val="en-US" w:eastAsia="zh-CN" w:bidi="ar"/>
              </w:rPr>
              <w:t>13884766466</w:t>
            </w:r>
          </w:p>
        </w:tc>
      </w:tr>
      <w:tr w14:paraId="3D7441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9" w:hRule="atLeast"/>
        </w:trPr>
        <w:tc>
          <w:tcPr>
            <w:tcW w:w="2840" w:type="dxa"/>
            <w:vAlign w:val="top"/>
          </w:tcPr>
          <w:p w14:paraId="27886B4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草业学院</w:t>
            </w:r>
          </w:p>
        </w:tc>
        <w:tc>
          <w:tcPr>
            <w:tcW w:w="2841" w:type="dxa"/>
            <w:vAlign w:val="center"/>
          </w:tcPr>
          <w:p w14:paraId="77F5175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李舒宁</w:t>
            </w:r>
          </w:p>
        </w:tc>
        <w:tc>
          <w:tcPr>
            <w:tcW w:w="2841" w:type="dxa"/>
            <w:vAlign w:val="center"/>
          </w:tcPr>
          <w:p w14:paraId="48885CC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17669790168</w:t>
            </w:r>
          </w:p>
        </w:tc>
      </w:tr>
      <w:tr w14:paraId="34161C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Align w:val="top"/>
          </w:tcPr>
          <w:p w14:paraId="4490888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动物医学院</w:t>
            </w:r>
          </w:p>
        </w:tc>
        <w:tc>
          <w:tcPr>
            <w:tcW w:w="2841" w:type="dxa"/>
            <w:vAlign w:val="center"/>
          </w:tcPr>
          <w:p w14:paraId="63FB1CA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李敬新</w:t>
            </w:r>
          </w:p>
        </w:tc>
        <w:tc>
          <w:tcPr>
            <w:tcW w:w="2841" w:type="dxa"/>
            <w:vAlign w:val="center"/>
          </w:tcPr>
          <w:p w14:paraId="3D882C8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18853654937</w:t>
            </w:r>
          </w:p>
        </w:tc>
      </w:tr>
      <w:tr w14:paraId="2C0519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Align w:val="top"/>
          </w:tcPr>
          <w:p w14:paraId="06EF89A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机电工程学院</w:t>
            </w:r>
          </w:p>
        </w:tc>
        <w:tc>
          <w:tcPr>
            <w:tcW w:w="2841" w:type="dxa"/>
            <w:vAlign w:val="center"/>
          </w:tcPr>
          <w:p w14:paraId="2B7DD3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师恩情</w:t>
            </w:r>
          </w:p>
        </w:tc>
        <w:tc>
          <w:tcPr>
            <w:tcW w:w="2841" w:type="dxa"/>
            <w:vAlign w:val="center"/>
          </w:tcPr>
          <w:p w14:paraId="6126FD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i w:val="0"/>
                <w:iCs w:val="0"/>
                <w:color w:val="000000"/>
                <w:kern w:val="0"/>
                <w:sz w:val="28"/>
                <w:szCs w:val="28"/>
                <w:lang w:val="en-US" w:eastAsia="zh-CN" w:bidi="ar"/>
              </w:rPr>
              <w:t>15689465918</w:t>
            </w:r>
          </w:p>
        </w:tc>
      </w:tr>
      <w:tr w14:paraId="1B1772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Align w:val="top"/>
          </w:tcPr>
          <w:p w14:paraId="72B9605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建筑工程学院</w:t>
            </w:r>
          </w:p>
        </w:tc>
        <w:tc>
          <w:tcPr>
            <w:tcW w:w="2841" w:type="dxa"/>
            <w:vAlign w:val="center"/>
          </w:tcPr>
          <w:p w14:paraId="1828EDE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张克杰</w:t>
            </w:r>
          </w:p>
        </w:tc>
        <w:tc>
          <w:tcPr>
            <w:tcW w:w="2841" w:type="dxa"/>
            <w:vAlign w:val="center"/>
          </w:tcPr>
          <w:p w14:paraId="0E8F08B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18254643118</w:t>
            </w:r>
          </w:p>
        </w:tc>
      </w:tr>
      <w:tr w14:paraId="69019C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Align w:val="top"/>
          </w:tcPr>
          <w:p w14:paraId="6064BEB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生命科学学院</w:t>
            </w:r>
          </w:p>
        </w:tc>
        <w:tc>
          <w:tcPr>
            <w:tcW w:w="2841" w:type="dxa"/>
            <w:vAlign w:val="center"/>
          </w:tcPr>
          <w:p w14:paraId="665FE03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陈欣</w:t>
            </w:r>
          </w:p>
        </w:tc>
        <w:tc>
          <w:tcPr>
            <w:tcW w:w="2841" w:type="dxa"/>
            <w:vAlign w:val="center"/>
          </w:tcPr>
          <w:p w14:paraId="236F928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17661942826</w:t>
            </w:r>
          </w:p>
        </w:tc>
      </w:tr>
      <w:tr w14:paraId="6716B0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Align w:val="top"/>
          </w:tcPr>
          <w:p w14:paraId="13B914B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食品科学与工程学院</w:t>
            </w:r>
          </w:p>
        </w:tc>
        <w:tc>
          <w:tcPr>
            <w:tcW w:w="2841" w:type="dxa"/>
            <w:vAlign w:val="center"/>
          </w:tcPr>
          <w:p w14:paraId="3E62C88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贾艺涵</w:t>
            </w:r>
          </w:p>
        </w:tc>
        <w:tc>
          <w:tcPr>
            <w:tcW w:w="2841" w:type="dxa"/>
            <w:vAlign w:val="center"/>
          </w:tcPr>
          <w:p w14:paraId="3DAF802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17667163718</w:t>
            </w:r>
          </w:p>
        </w:tc>
      </w:tr>
      <w:tr w14:paraId="2DB81D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2" w:hRule="atLeast"/>
        </w:trPr>
        <w:tc>
          <w:tcPr>
            <w:tcW w:w="2840" w:type="dxa"/>
            <w:vAlign w:val="top"/>
          </w:tcPr>
          <w:p w14:paraId="756F720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eastAsia="仿宋_GB2312" w:cs="仿宋_GB2312"/>
                <w:kern w:val="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经济管理学院</w:t>
            </w:r>
          </w:p>
          <w:p w14:paraId="46F10C6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（合作社学院）</w:t>
            </w:r>
          </w:p>
        </w:tc>
        <w:tc>
          <w:tcPr>
            <w:tcW w:w="2841" w:type="dxa"/>
            <w:vAlign w:val="center"/>
          </w:tcPr>
          <w:p w14:paraId="237AF67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张心怡</w:t>
            </w:r>
          </w:p>
        </w:tc>
        <w:tc>
          <w:tcPr>
            <w:tcW w:w="2841" w:type="dxa"/>
            <w:vAlign w:val="center"/>
          </w:tcPr>
          <w:p w14:paraId="1313E98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15066952381</w:t>
            </w:r>
          </w:p>
        </w:tc>
      </w:tr>
      <w:tr w14:paraId="6E8AAC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840" w:type="dxa"/>
            <w:vAlign w:val="top"/>
          </w:tcPr>
          <w:p w14:paraId="4A0839A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人文社会科学学院</w:t>
            </w:r>
          </w:p>
        </w:tc>
        <w:tc>
          <w:tcPr>
            <w:tcW w:w="2841" w:type="dxa"/>
            <w:vAlign w:val="center"/>
          </w:tcPr>
          <w:p w14:paraId="4B114D6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刘文慧</w:t>
            </w:r>
          </w:p>
        </w:tc>
        <w:tc>
          <w:tcPr>
            <w:tcW w:w="2841" w:type="dxa"/>
            <w:vAlign w:val="center"/>
          </w:tcPr>
          <w:p w14:paraId="3DA4AE5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15336333830</w:t>
            </w:r>
          </w:p>
        </w:tc>
      </w:tr>
      <w:tr w14:paraId="1FD4FF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2840" w:type="dxa"/>
            <w:vAlign w:val="top"/>
          </w:tcPr>
          <w:p w14:paraId="124E766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化学与药学院</w:t>
            </w:r>
          </w:p>
        </w:tc>
        <w:tc>
          <w:tcPr>
            <w:tcW w:w="2841" w:type="dxa"/>
            <w:vAlign w:val="center"/>
          </w:tcPr>
          <w:p w14:paraId="1ED05E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i w:val="0"/>
                <w:iCs w:val="0"/>
                <w:color w:val="000000"/>
                <w:kern w:val="0"/>
                <w:sz w:val="28"/>
                <w:szCs w:val="28"/>
                <w:lang w:val="en-US" w:eastAsia="zh-CN" w:bidi="ar"/>
              </w:rPr>
              <w:t>葛具佳</w:t>
            </w:r>
          </w:p>
        </w:tc>
        <w:tc>
          <w:tcPr>
            <w:tcW w:w="2841" w:type="dxa"/>
            <w:vAlign w:val="center"/>
          </w:tcPr>
          <w:p w14:paraId="33BB5E7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i w:val="0"/>
                <w:iCs w:val="0"/>
                <w:color w:val="000000"/>
                <w:kern w:val="2"/>
                <w:sz w:val="28"/>
                <w:szCs w:val="28"/>
                <w:lang w:val="en-US" w:eastAsia="zh-CN" w:bidi="ar"/>
              </w:rPr>
              <w:t>15269813783</w:t>
            </w:r>
          </w:p>
        </w:tc>
      </w:tr>
      <w:tr w14:paraId="1BB821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Align w:val="top"/>
          </w:tcPr>
          <w:p w14:paraId="066D1CC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艺术学院</w:t>
            </w:r>
          </w:p>
        </w:tc>
        <w:tc>
          <w:tcPr>
            <w:tcW w:w="2841" w:type="dxa"/>
            <w:vAlign w:val="center"/>
          </w:tcPr>
          <w:p w14:paraId="55862F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i w:val="0"/>
                <w:iCs w:val="0"/>
                <w:color w:val="000000"/>
                <w:kern w:val="0"/>
                <w:sz w:val="28"/>
                <w:szCs w:val="28"/>
                <w:lang w:val="en-US" w:eastAsia="zh-CN" w:bidi="ar"/>
              </w:rPr>
              <w:t>王琳</w:t>
            </w:r>
          </w:p>
        </w:tc>
        <w:tc>
          <w:tcPr>
            <w:tcW w:w="2841" w:type="dxa"/>
            <w:vAlign w:val="center"/>
          </w:tcPr>
          <w:p w14:paraId="6643028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i w:val="0"/>
                <w:iCs w:val="0"/>
                <w:color w:val="000000"/>
                <w:kern w:val="0"/>
                <w:sz w:val="28"/>
                <w:szCs w:val="28"/>
                <w:lang w:val="en-US" w:eastAsia="zh-CN" w:bidi="ar"/>
              </w:rPr>
              <w:t>18754869732</w:t>
            </w:r>
          </w:p>
        </w:tc>
      </w:tr>
      <w:tr w14:paraId="1C3C60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Align w:val="top"/>
          </w:tcPr>
          <w:p w14:paraId="3DD7E48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外国语学院</w:t>
            </w:r>
          </w:p>
        </w:tc>
        <w:tc>
          <w:tcPr>
            <w:tcW w:w="2841" w:type="dxa"/>
            <w:vAlign w:val="center"/>
          </w:tcPr>
          <w:p w14:paraId="15D16EC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孟让让</w:t>
            </w:r>
          </w:p>
        </w:tc>
        <w:tc>
          <w:tcPr>
            <w:tcW w:w="2841" w:type="dxa"/>
            <w:vAlign w:val="center"/>
          </w:tcPr>
          <w:p w14:paraId="6FFFFCF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19560720907</w:t>
            </w:r>
          </w:p>
        </w:tc>
      </w:tr>
      <w:tr w14:paraId="7C4BE2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Align w:val="top"/>
          </w:tcPr>
          <w:p w14:paraId="46BD920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动漫与传媒学院</w:t>
            </w:r>
          </w:p>
        </w:tc>
        <w:tc>
          <w:tcPr>
            <w:tcW w:w="2841" w:type="dxa"/>
            <w:vAlign w:val="center"/>
          </w:tcPr>
          <w:p w14:paraId="1C174C1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朱筱雨</w:t>
            </w:r>
          </w:p>
        </w:tc>
        <w:tc>
          <w:tcPr>
            <w:tcW w:w="2841" w:type="dxa"/>
            <w:vAlign w:val="center"/>
          </w:tcPr>
          <w:p w14:paraId="28A8A16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13854731188</w:t>
            </w:r>
          </w:p>
        </w:tc>
      </w:tr>
      <w:tr w14:paraId="719326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atLeast"/>
        </w:trPr>
        <w:tc>
          <w:tcPr>
            <w:tcW w:w="2840" w:type="dxa"/>
            <w:vAlign w:val="top"/>
          </w:tcPr>
          <w:p w14:paraId="5D74073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理学与信息科学学院</w:t>
            </w:r>
          </w:p>
        </w:tc>
        <w:tc>
          <w:tcPr>
            <w:tcW w:w="2841" w:type="dxa"/>
            <w:vAlign w:val="center"/>
          </w:tcPr>
          <w:p w14:paraId="042E6F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金承宇</w:t>
            </w:r>
          </w:p>
        </w:tc>
        <w:tc>
          <w:tcPr>
            <w:tcW w:w="2841" w:type="dxa"/>
            <w:vAlign w:val="center"/>
          </w:tcPr>
          <w:p w14:paraId="2BB9744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19163190777</w:t>
            </w:r>
          </w:p>
        </w:tc>
      </w:tr>
      <w:tr w14:paraId="1AE03B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Align w:val="top"/>
          </w:tcPr>
          <w:p w14:paraId="4C59D2B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园林与林学院</w:t>
            </w:r>
          </w:p>
        </w:tc>
        <w:tc>
          <w:tcPr>
            <w:tcW w:w="2841" w:type="dxa"/>
            <w:vAlign w:val="center"/>
          </w:tcPr>
          <w:p w14:paraId="0DBC88A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程韵涵</w:t>
            </w:r>
          </w:p>
        </w:tc>
        <w:tc>
          <w:tcPr>
            <w:tcW w:w="2841" w:type="dxa"/>
            <w:vAlign w:val="center"/>
          </w:tcPr>
          <w:p w14:paraId="39FF537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17863808867</w:t>
            </w:r>
          </w:p>
        </w:tc>
      </w:tr>
      <w:tr w14:paraId="358395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840" w:type="dxa"/>
            <w:vAlign w:val="top"/>
          </w:tcPr>
          <w:p w14:paraId="7D25F08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巴瑟斯未来农业科技</w:t>
            </w:r>
          </w:p>
        </w:tc>
        <w:tc>
          <w:tcPr>
            <w:tcW w:w="2841" w:type="dxa"/>
            <w:vAlign w:val="center"/>
          </w:tcPr>
          <w:p w14:paraId="56B8CA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杨惜缘</w:t>
            </w:r>
          </w:p>
        </w:tc>
        <w:tc>
          <w:tcPr>
            <w:tcW w:w="2841" w:type="dxa"/>
            <w:vAlign w:val="center"/>
          </w:tcPr>
          <w:p w14:paraId="476C9B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19560728769</w:t>
            </w:r>
          </w:p>
        </w:tc>
      </w:tr>
      <w:tr w14:paraId="0CB8AB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Align w:val="top"/>
          </w:tcPr>
          <w:p w14:paraId="557B478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海洋科学与工程学院</w:t>
            </w:r>
          </w:p>
        </w:tc>
        <w:tc>
          <w:tcPr>
            <w:tcW w:w="2841" w:type="dxa"/>
            <w:vAlign w:val="center"/>
          </w:tcPr>
          <w:p w14:paraId="53E72D2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kern w:val="2"/>
                <w:sz w:val="28"/>
                <w:szCs w:val="28"/>
                <w:lang w:val="en-US" w:eastAsia="zh-CN" w:bidi="ar"/>
              </w:rPr>
              <w:t>刘硕</w:t>
            </w:r>
          </w:p>
        </w:tc>
        <w:tc>
          <w:tcPr>
            <w:tcW w:w="2841" w:type="dxa"/>
            <w:vAlign w:val="center"/>
          </w:tcPr>
          <w:p w14:paraId="5F2F33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textAlignment w:val="center"/>
              <w:rPr>
                <w:rFonts w:ascii="仿宋_GB2312" w:hAnsi="仿宋_GB2312" w:eastAsia="仿宋_GB2312" w:cs="仿宋_GB2312"/>
                <w:color w:val="000000"/>
                <w:sz w:val="28"/>
                <w:szCs w:val="28"/>
              </w:rPr>
            </w:pPr>
            <w:r>
              <w:rPr>
                <w:rFonts w:hint="eastAsia" w:ascii="仿宋_GB2312" w:hAnsi="Calibri" w:eastAsia="仿宋_GB2312" w:cs="仿宋_GB2312"/>
                <w:i w:val="0"/>
                <w:iCs w:val="0"/>
                <w:color w:val="000000"/>
                <w:kern w:val="0"/>
                <w:sz w:val="28"/>
                <w:szCs w:val="28"/>
                <w:lang w:val="en-US" w:eastAsia="zh-CN" w:bidi="ar"/>
              </w:rPr>
              <w:t>17667812280</w:t>
            </w:r>
          </w:p>
        </w:tc>
      </w:tr>
    </w:tbl>
    <w:p w14:paraId="5FA7ED61">
      <w:pPr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2、如发现在兑换学时认定过程中徇私舞弊、弄虚作假的，可反映到校团委“第二课堂成绩单”运</w:t>
      </w:r>
      <w:bookmarkStart w:id="2" w:name="_GoBack"/>
      <w:bookmarkEnd w:id="2"/>
      <w:r>
        <w:rPr>
          <w:rFonts w:hint="eastAsia" w:ascii="仿宋_GB2312" w:hAnsi="仿宋_GB2312" w:eastAsia="仿宋_GB2312" w:cs="仿宋_GB2312"/>
          <w:sz w:val="32"/>
          <w:szCs w:val="32"/>
        </w:rPr>
        <w:t>营指导中心。监督邮箱：qauerkyyzdzx@163.com.</w:t>
      </w:r>
    </w:p>
    <w:p w14:paraId="759AA2B4">
      <w:pPr>
        <w:rPr>
          <w:rFonts w:ascii="宋体" w:hAnsi="宋体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3、本指导手册最终解释权归青岛农业大学团委“第二课堂成绩单”运营指导中心所有。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1"/>
    <w:multiLevelType w:val="multilevel"/>
    <w:tmpl w:val="00000001"/>
    <w:lvl w:ilvl="0" w:tentative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6DBA4D6D"/>
    <w:multiLevelType w:val="multilevel"/>
    <w:tmpl w:val="6DBA4D6D"/>
    <w:lvl w:ilvl="0" w:tentative="0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DA3ZDQwMmNiOWFlYzZjYTcwOWJiZGQ0YTA5ODBmZGUifQ=="/>
    <w:docVar w:name="KSO_WPS_MARK_KEY" w:val="ef0433dd-9a4c-48c7-b45d-53d3c3c12183"/>
  </w:docVars>
  <w:rsids>
    <w:rsidRoot w:val="001842EC"/>
    <w:rsid w:val="000C5DF5"/>
    <w:rsid w:val="00125114"/>
    <w:rsid w:val="001842EC"/>
    <w:rsid w:val="003B31FC"/>
    <w:rsid w:val="00421C51"/>
    <w:rsid w:val="004B779D"/>
    <w:rsid w:val="004D01AC"/>
    <w:rsid w:val="0056051A"/>
    <w:rsid w:val="00591C26"/>
    <w:rsid w:val="006B0A23"/>
    <w:rsid w:val="00757531"/>
    <w:rsid w:val="009245B8"/>
    <w:rsid w:val="0093492D"/>
    <w:rsid w:val="00BC2BB5"/>
    <w:rsid w:val="00C10282"/>
    <w:rsid w:val="00C3589B"/>
    <w:rsid w:val="00C95301"/>
    <w:rsid w:val="00D21945"/>
    <w:rsid w:val="00D969EE"/>
    <w:rsid w:val="00DB01E1"/>
    <w:rsid w:val="00DF362D"/>
    <w:rsid w:val="00E958D4"/>
    <w:rsid w:val="00F00236"/>
    <w:rsid w:val="00F25092"/>
    <w:rsid w:val="00FB3B54"/>
    <w:rsid w:val="09BF2C8D"/>
    <w:rsid w:val="0A440D3F"/>
    <w:rsid w:val="0E0B2EB8"/>
    <w:rsid w:val="0E29286D"/>
    <w:rsid w:val="0ED463CD"/>
    <w:rsid w:val="11244147"/>
    <w:rsid w:val="123E7ADC"/>
    <w:rsid w:val="12A7637D"/>
    <w:rsid w:val="13041B90"/>
    <w:rsid w:val="16FB2F85"/>
    <w:rsid w:val="1880784D"/>
    <w:rsid w:val="250D334E"/>
    <w:rsid w:val="29CD4E44"/>
    <w:rsid w:val="2E153352"/>
    <w:rsid w:val="316A382C"/>
    <w:rsid w:val="395C67F6"/>
    <w:rsid w:val="3E4E25CF"/>
    <w:rsid w:val="472B47D3"/>
    <w:rsid w:val="481D6018"/>
    <w:rsid w:val="4930226B"/>
    <w:rsid w:val="4EBA5298"/>
    <w:rsid w:val="55CE7CA3"/>
    <w:rsid w:val="595067FF"/>
    <w:rsid w:val="5BDC64FA"/>
    <w:rsid w:val="5DF30A73"/>
    <w:rsid w:val="67E25232"/>
    <w:rsid w:val="75186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3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2"/>
    <w:autoRedefine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Subtitle"/>
    <w:basedOn w:val="1"/>
    <w:next w:val="1"/>
    <w:autoRedefine/>
    <w:qFormat/>
    <w:uiPriority w:val="11"/>
    <w:pPr>
      <w:spacing w:before="240" w:after="60" w:line="312" w:lineRule="auto"/>
      <w:jc w:val="center"/>
      <w:outlineLvl w:val="1"/>
    </w:pPr>
    <w:rPr>
      <w:rFonts w:ascii="等线" w:hAnsi="等线" w:eastAsia="等线" w:cs="宋体"/>
      <w:b/>
      <w:bCs/>
      <w:kern w:val="28"/>
      <w:sz w:val="32"/>
      <w:szCs w:val="32"/>
    </w:rPr>
  </w:style>
  <w:style w:type="table" w:styleId="7">
    <w:name w:val="Table Grid"/>
    <w:basedOn w:val="6"/>
    <w:autoRedefine/>
    <w:qFormat/>
    <w:uiPriority w:val="39"/>
    <w:pPr>
      <w:keepNext w:val="0"/>
      <w:keepLines w:val="0"/>
      <w:widowControl w:val="0"/>
      <w:suppressLineNumbers w:val="0"/>
      <w:spacing w:before="0" w:beforeAutospacing="0" w:after="0" w:afterAutospacing="0"/>
      <w:ind w:left="0" w:right="0"/>
      <w:jc w:val="both"/>
    </w:pPr>
    <w:rPr>
      <w:rFonts w:hint="default" w:ascii="Times New Roman" w:hAnsi="Times New Roman" w:cs="Times New Roman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tc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tcBorders>
    </w:tcPr>
  </w:style>
  <w:style w:type="character" w:styleId="9">
    <w:name w:val="FollowedHyperlink"/>
    <w:basedOn w:val="8"/>
    <w:semiHidden/>
    <w:unhideWhenUsed/>
    <w:qFormat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10">
    <w:name w:val="Hyperlink"/>
    <w:basedOn w:val="8"/>
    <w:autoRedefine/>
    <w:qFormat/>
    <w:uiPriority w:val="99"/>
    <w:rPr>
      <w:color w:val="0563C1"/>
      <w:u w:val="single"/>
    </w:rPr>
  </w:style>
  <w:style w:type="paragraph" w:styleId="11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12">
    <w:name w:val="页眉 字符"/>
    <w:basedOn w:val="8"/>
    <w:link w:val="4"/>
    <w:autoRedefine/>
    <w:qFormat/>
    <w:uiPriority w:val="99"/>
    <w:rPr>
      <w:rFonts w:ascii="Calibri" w:hAnsi="Calibri"/>
      <w:kern w:val="2"/>
      <w:sz w:val="18"/>
      <w:szCs w:val="18"/>
    </w:rPr>
  </w:style>
  <w:style w:type="character" w:customStyle="1" w:styleId="13">
    <w:name w:val="页脚 字符"/>
    <w:basedOn w:val="8"/>
    <w:link w:val="3"/>
    <w:autoRedefine/>
    <w:qFormat/>
    <w:uiPriority w:val="99"/>
    <w:rPr>
      <w:rFonts w:ascii="Calibri" w:hAnsi="Calibri"/>
      <w:kern w:val="2"/>
      <w:sz w:val="18"/>
      <w:szCs w:val="18"/>
    </w:rPr>
  </w:style>
  <w:style w:type="character" w:customStyle="1" w:styleId="14">
    <w:name w:val="未处理的提及1"/>
    <w:basedOn w:val="8"/>
    <w:autoRedefine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1242</Words>
  <Characters>1515</Characters>
  <Lines>11</Lines>
  <Paragraphs>3</Paragraphs>
  <TotalTime>2</TotalTime>
  <ScaleCrop>false</ScaleCrop>
  <LinksUpToDate>false</LinksUpToDate>
  <CharactersWithSpaces>1530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2021-02-14T10:23:00Z</dcterms:created>
  <dc:creator>2651219316@qq.com</dc:creator>
  <cp:lastModifiedBy>   </cp:lastModifiedBy>
  <dcterms:modified xsi:type="dcterms:W3CDTF">2025-05-05T14:21:09Z</dcterms:modified>
  <cp:revision>39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97BC2130B3A9409AB22CD6C6C89884A3_13</vt:lpwstr>
  </property>
  <property fmtid="{D5CDD505-2E9C-101B-9397-08002B2CF9AE}" pid="4" name="KSOTemplateDocerSaveRecord">
    <vt:lpwstr>eyJoZGlkIjoiNTU0ZmIwYTQ3NzlmZGUxZmU3Zjk0M2IyZTNmM2IxNjAiLCJ1c2VySWQiOiIyNjQxODk2ODUifQ==</vt:lpwstr>
  </property>
</Properties>
</file>