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6A316">
      <w:pPr>
        <w:keepNext w:val="0"/>
        <w:keepLines w:val="0"/>
        <w:pageBreakBefore w:val="0"/>
        <w:widowControl w:val="0"/>
        <w:kinsoku/>
        <w:wordWrap/>
        <w:overflowPunct/>
        <w:topLinePunct w:val="0"/>
        <w:bidi w:val="0"/>
        <w:adjustRightInd/>
        <w:snapToGrid/>
        <w:spacing w:line="56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5FD3C019">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青岛农业大学2025年暑期社会实践</w:t>
      </w:r>
    </w:p>
    <w:p w14:paraId="6F02F689">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val="en-US" w:eastAsia="zh-CN"/>
        </w:rPr>
      </w:pPr>
      <w:bookmarkStart w:id="0" w:name="_GoBack"/>
      <w:bookmarkEnd w:id="0"/>
      <w:r>
        <w:rPr>
          <w:rFonts w:hint="eastAsia" w:ascii="方正小标宋简体" w:hAnsi="方正小标宋简体" w:eastAsia="方正小标宋简体" w:cs="方正小标宋简体"/>
          <w:sz w:val="36"/>
          <w:szCs w:val="36"/>
          <w:lang w:val="en-US" w:eastAsia="zh-CN"/>
        </w:rPr>
        <w:t>校级重点团队申报表</w:t>
      </w:r>
    </w:p>
    <w:tbl>
      <w:tblPr>
        <w:tblStyle w:val="6"/>
        <w:tblW w:w="9491" w:type="dxa"/>
        <w:tblInd w:w="-5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8"/>
        <w:gridCol w:w="1491"/>
        <w:gridCol w:w="1562"/>
        <w:gridCol w:w="1438"/>
        <w:gridCol w:w="1808"/>
        <w:gridCol w:w="1754"/>
      </w:tblGrid>
      <w:tr w14:paraId="190E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438" w:type="dxa"/>
          </w:tcPr>
          <w:p w14:paraId="36FB6848">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团队名称</w:t>
            </w:r>
          </w:p>
        </w:tc>
        <w:tc>
          <w:tcPr>
            <w:tcW w:w="8053" w:type="dxa"/>
            <w:gridSpan w:val="5"/>
          </w:tcPr>
          <w:p w14:paraId="4386130F">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color w:val="FF0000"/>
                <w:sz w:val="24"/>
                <w:szCs w:val="24"/>
              </w:rPr>
              <w:t>青岛农业大学**学院</w:t>
            </w:r>
            <w:r>
              <w:rPr>
                <w:rFonts w:hint="eastAsia" w:ascii="仿宋_GB2312" w:hAnsi="仿宋_GB2312" w:eastAsia="仿宋_GB2312" w:cs="仿宋_GB2312"/>
                <w:color w:val="FF0000"/>
                <w:sz w:val="24"/>
                <w:szCs w:val="24"/>
                <w:lang w:val="en-US" w:eastAsia="zh-CN"/>
              </w:rPr>
              <w:t>**（团队特色自拟主题）</w:t>
            </w:r>
            <w:r>
              <w:rPr>
                <w:rFonts w:hint="eastAsia" w:ascii="仿宋_GB2312" w:hAnsi="仿宋_GB2312" w:eastAsia="仿宋_GB2312" w:cs="仿宋_GB2312"/>
                <w:color w:val="FF0000"/>
                <w:sz w:val="24"/>
                <w:szCs w:val="24"/>
              </w:rPr>
              <w:t>赴**</w:t>
            </w:r>
            <w:r>
              <w:rPr>
                <w:rFonts w:hint="eastAsia" w:ascii="仿宋_GB2312" w:hAnsi="仿宋_GB2312" w:eastAsia="仿宋_GB2312" w:cs="仿宋_GB2312"/>
                <w:color w:val="FF0000"/>
                <w:sz w:val="24"/>
                <w:szCs w:val="24"/>
                <w:lang w:eastAsia="zh-CN"/>
              </w:rPr>
              <w:t>（</w:t>
            </w:r>
            <w:r>
              <w:rPr>
                <w:rFonts w:hint="eastAsia" w:ascii="仿宋_GB2312" w:hAnsi="仿宋_GB2312" w:eastAsia="仿宋_GB2312" w:cs="仿宋_GB2312"/>
                <w:color w:val="FF0000"/>
                <w:sz w:val="24"/>
                <w:szCs w:val="24"/>
              </w:rPr>
              <w:t>地</w:t>
            </w:r>
            <w:r>
              <w:rPr>
                <w:rFonts w:hint="eastAsia" w:ascii="仿宋_GB2312" w:hAnsi="仿宋_GB2312" w:eastAsia="仿宋_GB2312" w:cs="仿宋_GB2312"/>
                <w:color w:val="FF0000"/>
                <w:sz w:val="24"/>
                <w:szCs w:val="24"/>
                <w:lang w:eastAsia="zh-CN"/>
              </w:rPr>
              <w:t>）</w:t>
            </w:r>
            <w:r>
              <w:rPr>
                <w:rFonts w:hint="eastAsia" w:ascii="仿宋_GB2312" w:hAnsi="仿宋_GB2312" w:eastAsia="仿宋_GB2312" w:cs="仿宋_GB2312"/>
                <w:color w:val="FF0000"/>
                <w:sz w:val="24"/>
                <w:szCs w:val="24"/>
              </w:rPr>
              <w:t>实践服务团</w:t>
            </w:r>
          </w:p>
        </w:tc>
      </w:tr>
      <w:tr w14:paraId="52CE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438" w:type="dxa"/>
            <w:vAlign w:val="center"/>
          </w:tcPr>
          <w:p w14:paraId="223A932B">
            <w:pPr>
              <w:spacing w:line="360" w:lineRule="auto"/>
              <w:jc w:val="center"/>
              <w:rPr>
                <w:rFonts w:hint="eastAsia" w:ascii="仿宋_GB2312" w:hAnsi="仿宋_GB2312" w:eastAsia="仿宋_GB2312" w:cs="仿宋_GB2312"/>
                <w:b/>
                <w:bCs/>
                <w:sz w:val="24"/>
                <w:szCs w:val="24"/>
                <w:vertAlign w:val="baseline"/>
                <w:lang w:val="en-US" w:eastAsia="zh-CN"/>
              </w:rPr>
            </w:pPr>
            <w:r>
              <w:rPr>
                <w:rFonts w:hint="eastAsia" w:ascii="仿宋_GB2312" w:eastAsia="仿宋_GB2312"/>
                <w:b/>
                <w:bCs w:val="0"/>
                <w:sz w:val="24"/>
              </w:rPr>
              <w:t>所属单位</w:t>
            </w:r>
          </w:p>
        </w:tc>
        <w:tc>
          <w:tcPr>
            <w:tcW w:w="8053" w:type="dxa"/>
            <w:gridSpan w:val="5"/>
            <w:vAlign w:val="center"/>
          </w:tcPr>
          <w:p w14:paraId="69DECDE8">
            <w:pPr>
              <w:spacing w:line="360" w:lineRule="auto"/>
              <w:jc w:val="center"/>
              <w:rPr>
                <w:rFonts w:hint="eastAsia"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青岛农业大学**学院</w:t>
            </w:r>
          </w:p>
        </w:tc>
      </w:tr>
      <w:tr w14:paraId="5479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1" w:hRule="atLeast"/>
        </w:trPr>
        <w:tc>
          <w:tcPr>
            <w:tcW w:w="1438" w:type="dxa"/>
          </w:tcPr>
          <w:p w14:paraId="4411D7AD">
            <w:pPr>
              <w:keepNext w:val="0"/>
              <w:keepLines w:val="0"/>
              <w:pageBreakBefore w:val="0"/>
              <w:widowControl w:val="0"/>
              <w:kinsoku/>
              <w:wordWrap/>
              <w:overflowPunct/>
              <w:topLinePunct w:val="0"/>
              <w:autoSpaceDE/>
              <w:autoSpaceDN/>
              <w:bidi w:val="0"/>
              <w:adjustRightInd/>
              <w:snapToGrid/>
              <w:spacing w:line="2400" w:lineRule="auto"/>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实践内容</w:t>
            </w:r>
          </w:p>
        </w:tc>
        <w:tc>
          <w:tcPr>
            <w:tcW w:w="8053" w:type="dxa"/>
            <w:gridSpan w:val="5"/>
          </w:tcPr>
          <w:p w14:paraId="3837598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（一）</w:t>
            </w:r>
            <w:r>
              <w:rPr>
                <w:rFonts w:hint="eastAsia" w:ascii="仿宋_GB2312" w:hAnsi="仿宋_GB2312" w:eastAsia="仿宋_GB2312" w:cs="仿宋_GB2312"/>
                <w:sz w:val="24"/>
                <w:szCs w:val="24"/>
                <w:vertAlign w:val="baseline"/>
                <w:lang w:val="en-US" w:eastAsia="zh-CN"/>
              </w:rPr>
              <w:t>“青春赋能”主题社会调研</w:t>
            </w:r>
          </w:p>
          <w:p w14:paraId="17CEE491">
            <w:pPr>
              <w:keepNext w:val="0"/>
              <w:keepLines w:val="0"/>
              <w:pageBreakBefore w:val="0"/>
              <w:widowControl w:val="0"/>
              <w:kinsoku/>
              <w:wordWrap/>
              <w:overflowPunct/>
              <w:topLinePunct w:val="0"/>
              <w:bidi w:val="0"/>
              <w:adjustRightInd/>
              <w:snapToGrid/>
              <w:spacing w:line="360" w:lineRule="auto"/>
              <w:jc w:val="left"/>
              <w:textAlignment w:val="auto"/>
              <w:rPr>
                <w:rFonts w:hint="eastAsia" w:ascii="仿宋_GB2312" w:eastAsia="仿宋_GB2312"/>
                <w:sz w:val="24"/>
              </w:rPr>
            </w:pPr>
            <w:r>
              <w:rPr>
                <w:rFonts w:hint="eastAsia" w:ascii="仿宋_GB2312" w:eastAsia="仿宋_GB2312"/>
                <w:sz w:val="24"/>
                <w:lang w:eastAsia="zh-CN"/>
              </w:rPr>
              <w:t>□</w:t>
            </w:r>
            <w:r>
              <w:rPr>
                <w:rFonts w:hint="eastAsia" w:ascii="仿宋_GB2312" w:eastAsia="仿宋_GB2312"/>
                <w:sz w:val="24"/>
                <w:lang w:val="en-US" w:eastAsia="zh-CN"/>
              </w:rPr>
              <w:t>山东省</w:t>
            </w:r>
            <w:r>
              <w:rPr>
                <w:rFonts w:hint="eastAsia" w:ascii="仿宋_GB2312" w:eastAsia="仿宋_GB2312"/>
                <w:sz w:val="24"/>
              </w:rPr>
              <w:t>发展策略调研</w:t>
            </w:r>
            <w:r>
              <w:rPr>
                <w:rFonts w:hint="eastAsia" w:ascii="仿宋_GB2312" w:eastAsia="仿宋_GB2312"/>
                <w:sz w:val="24"/>
                <w:lang w:val="en-US" w:eastAsia="zh-CN"/>
              </w:rPr>
              <w:t xml:space="preserve">       </w:t>
            </w:r>
            <w:r>
              <w:rPr>
                <w:rFonts w:hint="eastAsia" w:ascii="仿宋_GB2312" w:eastAsia="仿宋_GB2312"/>
                <w:sz w:val="24"/>
                <w:lang w:eastAsia="zh-CN"/>
              </w:rPr>
              <w:t>□</w:t>
            </w:r>
            <w:r>
              <w:rPr>
                <w:rFonts w:hint="eastAsia" w:ascii="仿宋_GB2312" w:eastAsia="仿宋_GB2312"/>
                <w:sz w:val="24"/>
                <w:lang w:val="en-US" w:eastAsia="zh-CN"/>
              </w:rPr>
              <w:t>青岛市乡村振兴</w:t>
            </w:r>
            <w:r>
              <w:rPr>
                <w:rFonts w:hint="eastAsia" w:ascii="仿宋_GB2312" w:eastAsia="仿宋_GB2312"/>
                <w:sz w:val="24"/>
              </w:rPr>
              <w:t>调研</w:t>
            </w:r>
          </w:p>
          <w:p w14:paraId="437E3FCA">
            <w:pPr>
              <w:keepNext w:val="0"/>
              <w:keepLines w:val="0"/>
              <w:pageBreakBefore w:val="0"/>
              <w:widowControl w:val="0"/>
              <w:kinsoku/>
              <w:wordWrap/>
              <w:overflowPunct/>
              <w:topLinePunct w:val="0"/>
              <w:bidi w:val="0"/>
              <w:adjustRightInd/>
              <w:snapToGrid/>
              <w:spacing w:line="360" w:lineRule="auto"/>
              <w:jc w:val="left"/>
              <w:textAlignment w:val="auto"/>
              <w:rPr>
                <w:rFonts w:hint="eastAsia" w:ascii="仿宋_GB2312" w:hAnsi="仿宋_GB2312" w:eastAsia="仿宋_GB2312" w:cs="仿宋_GB2312"/>
                <w:sz w:val="24"/>
                <w:szCs w:val="24"/>
                <w:vertAlign w:val="baseline"/>
                <w:lang w:val="en-US" w:eastAsia="zh-CN"/>
              </w:rPr>
            </w:pPr>
            <w:r>
              <w:rPr>
                <w:rFonts w:hint="eastAsia" w:ascii="仿宋_GB2312" w:eastAsia="仿宋_GB2312"/>
                <w:sz w:val="24"/>
                <w:lang w:eastAsia="zh-CN"/>
              </w:rPr>
              <w:t>□</w:t>
            </w:r>
            <w:r>
              <w:rPr>
                <w:rFonts w:hint="eastAsia" w:ascii="仿宋_GB2312" w:eastAsia="仿宋_GB2312"/>
                <w:sz w:val="24"/>
                <w:lang w:val="en-US" w:eastAsia="zh-CN"/>
              </w:rPr>
              <w:t>其它：</w:t>
            </w:r>
            <w:r>
              <w:rPr>
                <w:rFonts w:hint="eastAsia" w:ascii="仿宋_GB2312" w:eastAsia="仿宋_GB2312"/>
                <w:sz w:val="24"/>
                <w:u w:val="single"/>
                <w:lang w:val="en-US" w:eastAsia="zh-CN"/>
              </w:rPr>
              <w:t>（此处写项目申报内容）</w:t>
            </w:r>
            <w:r>
              <w:rPr>
                <w:rFonts w:hint="eastAsia" w:ascii="仿宋_GB2312" w:hAnsi="仿宋_GB2312" w:eastAsia="仿宋_GB2312" w:cs="仿宋_GB2312"/>
                <w:sz w:val="24"/>
                <w:szCs w:val="24"/>
                <w:vertAlign w:val="baseline"/>
                <w:lang w:val="en-US" w:eastAsia="zh-CN"/>
              </w:rPr>
              <w:t xml:space="preserve">      </w:t>
            </w:r>
          </w:p>
          <w:p w14:paraId="3CD35C2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（二）“多彩青春”主题社会实践</w:t>
            </w:r>
          </w:p>
          <w:p w14:paraId="16742BA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vertAlign w:val="baseline"/>
                <w:lang w:val="en-US" w:eastAsia="zh-CN"/>
              </w:rPr>
              <w:t>□“青春先锋”投身乡村振兴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“青春强音”理论普及宣讲 </w:t>
            </w:r>
          </w:p>
          <w:p w14:paraId="0440DD5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 xml:space="preserve">□“青春建功”美丽中国建设   □“青春自信”发展成就观察 </w:t>
            </w:r>
          </w:p>
          <w:p w14:paraId="13B9273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sz w:val="24"/>
                <w:szCs w:val="24"/>
                <w:vertAlign w:val="baseline"/>
                <w:lang w:val="en-US" w:eastAsia="zh-CN"/>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“青春奉献”基层志愿服务   </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“青春担当”红色基因传承</w:t>
            </w:r>
          </w:p>
          <w:p w14:paraId="7D78FA9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w:t>
            </w:r>
            <w:r>
              <w:rPr>
                <w:rFonts w:hint="eastAsia" w:ascii="仿宋_GB2312" w:hAnsi="仿宋_GB2312" w:eastAsia="仿宋_GB2312" w:cs="仿宋_GB2312"/>
                <w:sz w:val="24"/>
                <w:szCs w:val="24"/>
                <w:vertAlign w:val="baseline"/>
                <w:lang w:val="en-US" w:eastAsia="zh-CN"/>
              </w:rPr>
              <w:t xml:space="preserve">“青春作为”就业创业实践   </w:t>
            </w:r>
            <w:r>
              <w:rPr>
                <w:rFonts w:hint="eastAsia" w:ascii="仿宋_GB2312" w:eastAsia="仿宋_GB2312"/>
                <w:sz w:val="24"/>
                <w:lang w:eastAsia="zh-CN"/>
              </w:rPr>
              <w:t>□</w:t>
            </w:r>
            <w:r>
              <w:rPr>
                <w:rFonts w:hint="eastAsia" w:ascii="仿宋_GB2312" w:eastAsia="仿宋_GB2312"/>
                <w:sz w:val="24"/>
                <w:lang w:val="en-US" w:eastAsia="zh-CN"/>
              </w:rPr>
              <w:t>其它：</w:t>
            </w:r>
            <w:r>
              <w:rPr>
                <w:rFonts w:hint="eastAsia" w:ascii="仿宋_GB2312" w:eastAsia="仿宋_GB2312"/>
                <w:sz w:val="24"/>
                <w:u w:val="single"/>
                <w:lang w:val="en-US" w:eastAsia="zh-CN"/>
              </w:rPr>
              <w:t>（此处写项目申报内容）</w:t>
            </w:r>
          </w:p>
          <w:p w14:paraId="67ADBA3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lang w:val="en-US" w:eastAsia="zh-CN"/>
              </w:rPr>
            </w:pPr>
            <w:r>
              <w:rPr>
                <w:rFonts w:hint="eastAsia" w:ascii="仿宋_GB2312" w:hAnsi="仿宋_GB2312" w:eastAsia="仿宋_GB2312" w:cs="仿宋_GB2312"/>
                <w:color w:val="FF0000"/>
                <w:sz w:val="24"/>
                <w:szCs w:val="24"/>
                <w:highlight w:val="none"/>
                <w:lang w:val="en-US" w:eastAsia="zh-CN"/>
              </w:rPr>
              <w:t>备注：每个团队可选1-2个实践内容。</w:t>
            </w:r>
          </w:p>
        </w:tc>
      </w:tr>
      <w:tr w14:paraId="6415F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38" w:type="dxa"/>
            <w:vMerge w:val="restart"/>
            <w:vAlign w:val="center"/>
          </w:tcPr>
          <w:p w14:paraId="1332082C">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学术导师</w:t>
            </w:r>
          </w:p>
        </w:tc>
        <w:tc>
          <w:tcPr>
            <w:tcW w:w="1491" w:type="dxa"/>
            <w:vAlign w:val="center"/>
          </w:tcPr>
          <w:p w14:paraId="56195DBF">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姓名</w:t>
            </w:r>
          </w:p>
        </w:tc>
        <w:tc>
          <w:tcPr>
            <w:tcW w:w="3000" w:type="dxa"/>
            <w:gridSpan w:val="2"/>
          </w:tcPr>
          <w:p w14:paraId="114EF51B">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c>
          <w:tcPr>
            <w:tcW w:w="1808" w:type="dxa"/>
          </w:tcPr>
          <w:p w14:paraId="13AEDEDF">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是否随队活动</w:t>
            </w:r>
          </w:p>
        </w:tc>
        <w:tc>
          <w:tcPr>
            <w:tcW w:w="1754" w:type="dxa"/>
          </w:tcPr>
          <w:p w14:paraId="693B7013">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r>
      <w:tr w14:paraId="319B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Merge w:val="continue"/>
            <w:vAlign w:val="center"/>
          </w:tcPr>
          <w:p w14:paraId="5EEFDC02">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1491" w:type="dxa"/>
            <w:vAlign w:val="center"/>
          </w:tcPr>
          <w:p w14:paraId="14421219">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单位及职务</w:t>
            </w:r>
          </w:p>
        </w:tc>
        <w:tc>
          <w:tcPr>
            <w:tcW w:w="6562" w:type="dxa"/>
            <w:gridSpan w:val="4"/>
          </w:tcPr>
          <w:p w14:paraId="559B7C12">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r>
      <w:tr w14:paraId="56B48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Merge w:val="continue"/>
            <w:vAlign w:val="center"/>
          </w:tcPr>
          <w:p w14:paraId="545EF794">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b/>
                <w:bCs/>
                <w:sz w:val="24"/>
                <w:szCs w:val="24"/>
                <w:vertAlign w:val="baseline"/>
                <w:lang w:val="en-US" w:eastAsia="zh-CN"/>
              </w:rPr>
            </w:pPr>
          </w:p>
        </w:tc>
        <w:tc>
          <w:tcPr>
            <w:tcW w:w="1491" w:type="dxa"/>
            <w:vAlign w:val="center"/>
          </w:tcPr>
          <w:p w14:paraId="1BC8B87F">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联系方式</w:t>
            </w:r>
          </w:p>
        </w:tc>
        <w:tc>
          <w:tcPr>
            <w:tcW w:w="6562" w:type="dxa"/>
            <w:gridSpan w:val="4"/>
          </w:tcPr>
          <w:p w14:paraId="11F38743">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r>
      <w:tr w14:paraId="1BF81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Merge w:val="restart"/>
            <w:vAlign w:val="center"/>
          </w:tcPr>
          <w:p w14:paraId="7B50654C">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指导教师</w:t>
            </w:r>
          </w:p>
        </w:tc>
        <w:tc>
          <w:tcPr>
            <w:tcW w:w="1491" w:type="dxa"/>
            <w:vAlign w:val="center"/>
          </w:tcPr>
          <w:p w14:paraId="5750D622">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姓名</w:t>
            </w:r>
          </w:p>
        </w:tc>
        <w:tc>
          <w:tcPr>
            <w:tcW w:w="3000" w:type="dxa"/>
            <w:gridSpan w:val="2"/>
          </w:tcPr>
          <w:p w14:paraId="053E4337">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c>
          <w:tcPr>
            <w:tcW w:w="1808" w:type="dxa"/>
          </w:tcPr>
          <w:p w14:paraId="38862974">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是否随队活动</w:t>
            </w:r>
          </w:p>
        </w:tc>
        <w:tc>
          <w:tcPr>
            <w:tcW w:w="1754" w:type="dxa"/>
          </w:tcPr>
          <w:p w14:paraId="7A09E70D">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r>
      <w:tr w14:paraId="5E65C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Merge w:val="continue"/>
            <w:vAlign w:val="center"/>
          </w:tcPr>
          <w:p w14:paraId="5A17C04C">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1491" w:type="dxa"/>
            <w:vAlign w:val="center"/>
          </w:tcPr>
          <w:p w14:paraId="13FE0167">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单位及职务</w:t>
            </w:r>
          </w:p>
        </w:tc>
        <w:tc>
          <w:tcPr>
            <w:tcW w:w="6562" w:type="dxa"/>
            <w:gridSpan w:val="4"/>
          </w:tcPr>
          <w:p w14:paraId="71DCEC44">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r>
      <w:tr w14:paraId="1114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Merge w:val="continue"/>
            <w:vAlign w:val="center"/>
          </w:tcPr>
          <w:p w14:paraId="7E41F30D">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1491" w:type="dxa"/>
            <w:vAlign w:val="center"/>
          </w:tcPr>
          <w:p w14:paraId="77DC2F2F">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联系方式</w:t>
            </w:r>
          </w:p>
        </w:tc>
        <w:tc>
          <w:tcPr>
            <w:tcW w:w="6562" w:type="dxa"/>
            <w:gridSpan w:val="4"/>
          </w:tcPr>
          <w:p w14:paraId="66F62320">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r>
      <w:tr w14:paraId="55396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Merge w:val="restart"/>
            <w:vAlign w:val="center"/>
          </w:tcPr>
          <w:p w14:paraId="21FE920C">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学生</w:t>
            </w:r>
          </w:p>
          <w:p w14:paraId="48166C6B">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负责人</w:t>
            </w:r>
          </w:p>
        </w:tc>
        <w:tc>
          <w:tcPr>
            <w:tcW w:w="1491" w:type="dxa"/>
            <w:vAlign w:val="center"/>
          </w:tcPr>
          <w:p w14:paraId="0560E117">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姓名</w:t>
            </w:r>
          </w:p>
        </w:tc>
        <w:tc>
          <w:tcPr>
            <w:tcW w:w="6562" w:type="dxa"/>
            <w:gridSpan w:val="4"/>
          </w:tcPr>
          <w:p w14:paraId="3B1181DB">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r>
      <w:tr w14:paraId="0D021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Merge w:val="continue"/>
            <w:vAlign w:val="center"/>
          </w:tcPr>
          <w:p w14:paraId="17E3CD45">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1491" w:type="dxa"/>
            <w:vAlign w:val="center"/>
          </w:tcPr>
          <w:p w14:paraId="02ACD7FB">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学院</w:t>
            </w:r>
          </w:p>
        </w:tc>
        <w:tc>
          <w:tcPr>
            <w:tcW w:w="6562" w:type="dxa"/>
            <w:gridSpan w:val="4"/>
          </w:tcPr>
          <w:p w14:paraId="66110CB2">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r>
      <w:tr w14:paraId="0C2C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Merge w:val="continue"/>
            <w:vAlign w:val="center"/>
          </w:tcPr>
          <w:p w14:paraId="6B444006">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bCs/>
                <w:sz w:val="24"/>
                <w:szCs w:val="24"/>
                <w:vertAlign w:val="baseline"/>
                <w:lang w:val="en-US" w:eastAsia="zh-CN"/>
              </w:rPr>
            </w:pPr>
          </w:p>
        </w:tc>
        <w:tc>
          <w:tcPr>
            <w:tcW w:w="1491" w:type="dxa"/>
            <w:vAlign w:val="center"/>
          </w:tcPr>
          <w:p w14:paraId="787853F8">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联系方式</w:t>
            </w:r>
          </w:p>
        </w:tc>
        <w:tc>
          <w:tcPr>
            <w:tcW w:w="6562" w:type="dxa"/>
            <w:gridSpan w:val="4"/>
          </w:tcPr>
          <w:p w14:paraId="7F9D4DF2">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r>
      <w:tr w14:paraId="4DDF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tcPr>
          <w:p w14:paraId="15105ADF">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团队成员</w:t>
            </w:r>
          </w:p>
        </w:tc>
        <w:tc>
          <w:tcPr>
            <w:tcW w:w="1491" w:type="dxa"/>
          </w:tcPr>
          <w:p w14:paraId="0EF2FECF">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姓名</w:t>
            </w:r>
          </w:p>
        </w:tc>
        <w:tc>
          <w:tcPr>
            <w:tcW w:w="1562" w:type="dxa"/>
          </w:tcPr>
          <w:p w14:paraId="233CE2BD">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学院</w:t>
            </w:r>
          </w:p>
        </w:tc>
        <w:tc>
          <w:tcPr>
            <w:tcW w:w="1438" w:type="dxa"/>
          </w:tcPr>
          <w:p w14:paraId="3B55588D">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专业(简称)</w:t>
            </w:r>
          </w:p>
        </w:tc>
        <w:tc>
          <w:tcPr>
            <w:tcW w:w="1808" w:type="dxa"/>
          </w:tcPr>
          <w:p w14:paraId="37B091EB">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学号</w:t>
            </w:r>
          </w:p>
        </w:tc>
        <w:tc>
          <w:tcPr>
            <w:tcW w:w="1754" w:type="dxa"/>
          </w:tcPr>
          <w:p w14:paraId="24CDC7B6">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联系方式</w:t>
            </w:r>
          </w:p>
        </w:tc>
      </w:tr>
      <w:tr w14:paraId="5C6F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tcPr>
          <w:p w14:paraId="442DD15F">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c>
          <w:tcPr>
            <w:tcW w:w="1491" w:type="dxa"/>
          </w:tcPr>
          <w:p w14:paraId="1B5135E4">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sz w:val="24"/>
                <w:szCs w:val="24"/>
                <w:vertAlign w:val="baseline"/>
                <w:lang w:val="en-US" w:eastAsia="zh-CN"/>
              </w:rPr>
            </w:pPr>
          </w:p>
        </w:tc>
        <w:tc>
          <w:tcPr>
            <w:tcW w:w="1562" w:type="dxa"/>
          </w:tcPr>
          <w:p w14:paraId="44EC3529">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c>
          <w:tcPr>
            <w:tcW w:w="1438" w:type="dxa"/>
          </w:tcPr>
          <w:p w14:paraId="3B4E96D8">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c>
          <w:tcPr>
            <w:tcW w:w="1808" w:type="dxa"/>
          </w:tcPr>
          <w:p w14:paraId="757154F2">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sz w:val="24"/>
                <w:szCs w:val="24"/>
                <w:vertAlign w:val="baseline"/>
                <w:lang w:val="en-US" w:eastAsia="zh-CN"/>
              </w:rPr>
            </w:pPr>
          </w:p>
        </w:tc>
        <w:tc>
          <w:tcPr>
            <w:tcW w:w="1754" w:type="dxa"/>
          </w:tcPr>
          <w:p w14:paraId="13FD28B0">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sz w:val="24"/>
                <w:szCs w:val="24"/>
                <w:vertAlign w:val="baseline"/>
                <w:lang w:val="en-US" w:eastAsia="zh-CN"/>
              </w:rPr>
            </w:pPr>
          </w:p>
        </w:tc>
      </w:tr>
      <w:tr w14:paraId="7FBB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tcPr>
          <w:p w14:paraId="606E71C0">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c>
          <w:tcPr>
            <w:tcW w:w="1491" w:type="dxa"/>
          </w:tcPr>
          <w:p w14:paraId="264F7BB9">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c>
          <w:tcPr>
            <w:tcW w:w="1562" w:type="dxa"/>
          </w:tcPr>
          <w:p w14:paraId="281859D2">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c>
          <w:tcPr>
            <w:tcW w:w="1438" w:type="dxa"/>
          </w:tcPr>
          <w:p w14:paraId="7B996E8D">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c>
          <w:tcPr>
            <w:tcW w:w="1808" w:type="dxa"/>
          </w:tcPr>
          <w:p w14:paraId="27F1AA96">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c>
          <w:tcPr>
            <w:tcW w:w="1754" w:type="dxa"/>
          </w:tcPr>
          <w:p w14:paraId="0ED31CD0">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r>
      <w:tr w14:paraId="28310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trPr>
        <w:tc>
          <w:tcPr>
            <w:tcW w:w="1438" w:type="dxa"/>
            <w:vAlign w:val="center"/>
          </w:tcPr>
          <w:p w14:paraId="1EB5B077">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团队简介</w:t>
            </w:r>
          </w:p>
        </w:tc>
        <w:tc>
          <w:tcPr>
            <w:tcW w:w="8053" w:type="dxa"/>
            <w:gridSpan w:val="5"/>
            <w:vAlign w:val="center"/>
          </w:tcPr>
          <w:p w14:paraId="0768ED25">
            <w:pPr>
              <w:keepNext w:val="0"/>
              <w:keepLines w:val="0"/>
              <w:pageBreakBefore w:val="0"/>
              <w:widowControl w:val="0"/>
              <w:kinsoku/>
              <w:wordWrap/>
              <w:overflowPunct/>
              <w:topLinePunct w:val="0"/>
              <w:bidi w:val="0"/>
              <w:adjustRightInd/>
              <w:snapToGrid/>
              <w:spacing w:line="560" w:lineRule="exact"/>
              <w:jc w:val="both"/>
              <w:textAlignment w:val="auto"/>
              <w:rPr>
                <w:rFonts w:hint="eastAsia" w:ascii="仿宋_GB2312" w:hAnsi="仿宋_GB2312" w:eastAsia="仿宋_GB2312" w:cs="仿宋_GB2312"/>
                <w:sz w:val="24"/>
                <w:szCs w:val="24"/>
                <w:vertAlign w:val="baseline"/>
                <w:lang w:val="en-US" w:eastAsia="zh-CN"/>
              </w:rPr>
            </w:pPr>
          </w:p>
          <w:p w14:paraId="74F85AC7">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tc>
      </w:tr>
      <w:tr w14:paraId="6832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1" w:hRule="atLeast"/>
        </w:trPr>
        <w:tc>
          <w:tcPr>
            <w:tcW w:w="1438" w:type="dxa"/>
            <w:vAlign w:val="center"/>
          </w:tcPr>
          <w:p w14:paraId="34C3D46B">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具体</w:t>
            </w:r>
          </w:p>
          <w:p w14:paraId="3FED1030">
            <w:pPr>
              <w:keepNext w:val="0"/>
              <w:keepLines w:val="0"/>
              <w:pageBreakBefore w:val="0"/>
              <w:widowControl w:val="0"/>
              <w:kinsoku/>
              <w:wordWrap/>
              <w:overflowPunct/>
              <w:topLinePunct w:val="0"/>
              <w:bidi w:val="0"/>
              <w:adjustRightInd/>
              <w:snapToGrid/>
              <w:spacing w:line="56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实践方案</w:t>
            </w:r>
          </w:p>
        </w:tc>
        <w:tc>
          <w:tcPr>
            <w:tcW w:w="8053" w:type="dxa"/>
            <w:gridSpan w:val="5"/>
            <w:vAlign w:val="center"/>
          </w:tcPr>
          <w:p w14:paraId="268665AA">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（可另附页）</w:t>
            </w:r>
          </w:p>
        </w:tc>
      </w:tr>
      <w:tr w14:paraId="2DA2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8" w:hRule="atLeast"/>
        </w:trPr>
        <w:tc>
          <w:tcPr>
            <w:tcW w:w="1438" w:type="dxa"/>
            <w:vAlign w:val="center"/>
          </w:tcPr>
          <w:p w14:paraId="557E9615">
            <w:pPr>
              <w:keepNext w:val="0"/>
              <w:keepLines w:val="0"/>
              <w:pageBreakBefore w:val="0"/>
              <w:widowControl w:val="0"/>
              <w:kinsoku/>
              <w:wordWrap/>
              <w:overflowPunct/>
              <w:topLinePunct w:val="0"/>
              <w:bidi w:val="0"/>
              <w:adjustRightInd/>
              <w:snapToGrid/>
              <w:spacing w:line="360" w:lineRule="auto"/>
              <w:jc w:val="center"/>
              <w:textAlignment w:val="auto"/>
              <w:rPr>
                <w:rFonts w:hint="eastAsia"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学院团委</w:t>
            </w:r>
          </w:p>
          <w:p w14:paraId="24736437">
            <w:pPr>
              <w:keepNext w:val="0"/>
              <w:keepLines w:val="0"/>
              <w:pageBreakBefore w:val="0"/>
              <w:widowControl w:val="0"/>
              <w:kinsoku/>
              <w:wordWrap/>
              <w:overflowPunct/>
              <w:topLinePunct w:val="0"/>
              <w:bidi w:val="0"/>
              <w:adjustRightInd/>
              <w:snapToGrid/>
              <w:spacing w:line="360" w:lineRule="auto"/>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意见</w:t>
            </w:r>
          </w:p>
        </w:tc>
        <w:tc>
          <w:tcPr>
            <w:tcW w:w="8053" w:type="dxa"/>
            <w:gridSpan w:val="5"/>
          </w:tcPr>
          <w:p w14:paraId="36147EC1">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仿宋_GB2312" w:hAnsi="仿宋_GB2312" w:eastAsia="仿宋_GB2312" w:cs="仿宋_GB2312"/>
                <w:sz w:val="24"/>
                <w:szCs w:val="24"/>
                <w:vertAlign w:val="baseline"/>
                <w:lang w:val="en-US" w:eastAsia="zh-CN"/>
              </w:rPr>
            </w:pPr>
          </w:p>
          <w:p w14:paraId="1F2C3AC0">
            <w:pPr>
              <w:tabs>
                <w:tab w:val="left" w:pos="5278"/>
              </w:tabs>
              <w:spacing w:line="240" w:lineRule="atLeast"/>
              <w:jc w:val="both"/>
              <w:rPr>
                <w:rFonts w:hint="eastAsia" w:ascii="仿宋_GB2312" w:eastAsia="仿宋_GB2312"/>
                <w:sz w:val="24"/>
                <w:lang w:eastAsia="zh-CN"/>
              </w:rPr>
            </w:pPr>
            <w:r>
              <w:rPr>
                <w:rFonts w:hint="eastAsia" w:ascii="仿宋_GB2312" w:eastAsia="仿宋_GB2312"/>
                <w:sz w:val="24"/>
              </w:rPr>
              <w:t>经初评，同意申报立项</w:t>
            </w:r>
            <w:r>
              <w:rPr>
                <w:rFonts w:hint="eastAsia" w:ascii="仿宋_GB2312" w:eastAsia="仿宋_GB2312"/>
                <w:sz w:val="24"/>
                <w:lang w:eastAsia="zh-CN"/>
              </w:rPr>
              <w:t>。</w:t>
            </w:r>
          </w:p>
          <w:p w14:paraId="5D86A126">
            <w:pPr>
              <w:tabs>
                <w:tab w:val="left" w:pos="5278"/>
              </w:tabs>
              <w:spacing w:line="480" w:lineRule="auto"/>
              <w:jc w:val="right"/>
              <w:rPr>
                <w:rFonts w:ascii="仿宋_GB2312" w:eastAsia="仿宋_GB2312"/>
                <w:sz w:val="24"/>
                <w:u w:val="single"/>
              </w:rPr>
            </w:pPr>
            <w:r>
              <w:rPr>
                <w:rFonts w:hint="eastAsia" w:ascii="仿宋_GB2312" w:eastAsia="仿宋_GB2312"/>
                <w:sz w:val="24"/>
                <w:lang w:val="en-US" w:eastAsia="zh-CN"/>
              </w:rPr>
              <w:t>学院</w:t>
            </w:r>
            <w:r>
              <w:rPr>
                <w:rFonts w:hint="eastAsia" w:ascii="仿宋_GB2312" w:eastAsia="仿宋_GB2312"/>
                <w:sz w:val="24"/>
              </w:rPr>
              <w:t>负责人签字</w:t>
            </w:r>
            <w:r>
              <w:rPr>
                <w:rFonts w:hint="eastAsia" w:ascii="仿宋_GB2312" w:eastAsia="仿宋_GB2312"/>
                <w:sz w:val="24"/>
                <w:lang w:val="en-US" w:eastAsia="zh-CN"/>
              </w:rPr>
              <w:t xml:space="preserve">:           </w:t>
            </w:r>
            <w:r>
              <w:rPr>
                <w:rFonts w:hint="eastAsia" w:ascii="仿宋_GB2312" w:eastAsia="仿宋_GB2312"/>
                <w:sz w:val="24"/>
              </w:rPr>
              <w:t>（分团委盖章）</w:t>
            </w:r>
          </w:p>
          <w:p w14:paraId="2A9F1BF4">
            <w:pPr>
              <w:keepNext w:val="0"/>
              <w:keepLines w:val="0"/>
              <w:pageBreakBefore w:val="0"/>
              <w:widowControl w:val="0"/>
              <w:kinsoku/>
              <w:wordWrap/>
              <w:overflowPunct/>
              <w:topLinePunct w:val="0"/>
              <w:bidi w:val="0"/>
              <w:adjustRightInd/>
              <w:snapToGrid/>
              <w:spacing w:line="480" w:lineRule="auto"/>
              <w:jc w:val="right"/>
              <w:textAlignment w:val="auto"/>
              <w:rPr>
                <w:rFonts w:hint="default" w:ascii="仿宋_GB2312" w:hAnsi="仿宋_GB2312" w:eastAsia="仿宋_GB2312" w:cs="仿宋_GB2312"/>
                <w:sz w:val="24"/>
                <w:szCs w:val="24"/>
                <w:vertAlign w:val="baseline"/>
                <w:lang w:val="en-US" w:eastAsia="zh-CN"/>
              </w:rPr>
            </w:pPr>
            <w:r>
              <w:rPr>
                <w:rFonts w:hint="eastAsia" w:ascii="仿宋_GB2312" w:hAnsi="宋体" w:eastAsia="仿宋_GB2312"/>
                <w:sz w:val="24"/>
              </w:rPr>
              <w:t xml:space="preserve">年      月     日 </w:t>
            </w:r>
          </w:p>
        </w:tc>
      </w:tr>
      <w:tr w14:paraId="6A1D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9" w:hRule="atLeast"/>
        </w:trPr>
        <w:tc>
          <w:tcPr>
            <w:tcW w:w="1438" w:type="dxa"/>
            <w:vAlign w:val="center"/>
          </w:tcPr>
          <w:p w14:paraId="31FF1DDB">
            <w:pPr>
              <w:spacing w:line="240" w:lineRule="atLeast"/>
              <w:jc w:val="center"/>
              <w:rPr>
                <w:rFonts w:ascii="仿宋_GB2312" w:eastAsia="仿宋_GB2312"/>
                <w:b/>
                <w:sz w:val="24"/>
              </w:rPr>
            </w:pPr>
            <w:r>
              <w:rPr>
                <w:rFonts w:hint="eastAsia" w:ascii="仿宋_GB2312" w:eastAsia="仿宋_GB2312"/>
                <w:b/>
                <w:sz w:val="24"/>
              </w:rPr>
              <w:t>校团委</w:t>
            </w:r>
          </w:p>
          <w:p w14:paraId="2E8FEE83">
            <w:pPr>
              <w:spacing w:line="240" w:lineRule="atLeast"/>
              <w:jc w:val="center"/>
              <w:rPr>
                <w:rFonts w:hint="eastAsia" w:ascii="仿宋_GB2312" w:hAnsi="仿宋_GB2312" w:eastAsia="仿宋_GB2312" w:cs="仿宋_GB2312"/>
                <w:b/>
                <w:bCs/>
                <w:sz w:val="24"/>
                <w:szCs w:val="24"/>
                <w:vertAlign w:val="baseline"/>
                <w:lang w:val="en-US" w:eastAsia="zh-CN"/>
              </w:rPr>
            </w:pPr>
            <w:r>
              <w:rPr>
                <w:rFonts w:hint="eastAsia" w:ascii="仿宋_GB2312" w:eastAsia="仿宋_GB2312"/>
                <w:b/>
                <w:sz w:val="24"/>
              </w:rPr>
              <w:t>意见</w:t>
            </w:r>
          </w:p>
        </w:tc>
        <w:tc>
          <w:tcPr>
            <w:tcW w:w="8053" w:type="dxa"/>
            <w:gridSpan w:val="5"/>
            <w:vAlign w:val="center"/>
          </w:tcPr>
          <w:p w14:paraId="7F60B496">
            <w:pPr>
              <w:spacing w:line="300" w:lineRule="exact"/>
              <w:jc w:val="left"/>
              <w:rPr>
                <w:rFonts w:ascii="仿宋_GB2312" w:eastAsia="仿宋_GB2312"/>
                <w:sz w:val="24"/>
              </w:rPr>
            </w:pPr>
            <w:r>
              <w:rPr>
                <w:rFonts w:hint="eastAsia" w:ascii="仿宋_GB2312" w:eastAsia="仿宋_GB2312"/>
                <w:sz w:val="24"/>
              </w:rPr>
              <w:t>经初评，同意立项。</w:t>
            </w:r>
          </w:p>
          <w:p w14:paraId="588D7436">
            <w:pPr>
              <w:spacing w:line="480" w:lineRule="auto"/>
              <w:ind w:firstLine="4320" w:firstLineChars="1800"/>
              <w:jc w:val="both"/>
              <w:rPr>
                <w:rFonts w:hint="eastAsia" w:ascii="仿宋_GB2312" w:eastAsia="仿宋_GB2312"/>
                <w:sz w:val="24"/>
              </w:rPr>
            </w:pPr>
            <w:r>
              <w:rPr>
                <w:rFonts w:hint="eastAsia" w:ascii="仿宋_GB2312" w:eastAsia="仿宋_GB2312"/>
                <w:sz w:val="24"/>
              </w:rPr>
              <w:t>签字</w:t>
            </w:r>
            <w:r>
              <w:rPr>
                <w:rFonts w:hint="eastAsia" w:ascii="仿宋_GB2312" w:eastAsia="仿宋_GB2312"/>
                <w:sz w:val="24"/>
                <w:lang w:eastAsia="zh-CN"/>
              </w:rPr>
              <w:t>：</w:t>
            </w:r>
            <w:r>
              <w:rPr>
                <w:rFonts w:hint="eastAsia" w:ascii="仿宋_GB2312" w:eastAsia="仿宋_GB2312"/>
                <w:sz w:val="24"/>
                <w:lang w:val="en-US" w:eastAsia="zh-CN"/>
              </w:rPr>
              <w:t xml:space="preserve">            </w:t>
            </w:r>
            <w:r>
              <w:rPr>
                <w:rFonts w:hint="eastAsia" w:ascii="仿宋_GB2312" w:eastAsia="仿宋_GB2312"/>
                <w:sz w:val="24"/>
              </w:rPr>
              <w:t>（团委盖章）</w:t>
            </w:r>
          </w:p>
          <w:p w14:paraId="774E218B">
            <w:pPr>
              <w:pStyle w:val="2"/>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lang w:val="en-US" w:eastAsia="zh-CN"/>
              </w:rPr>
            </w:pPr>
            <w:r>
              <w:rPr>
                <w:rFonts w:hint="eastAsia" w:ascii="仿宋_GB2312" w:hAnsi="宋体" w:eastAsia="仿宋_GB2312"/>
                <w:sz w:val="24"/>
              </w:rPr>
              <w:t>年      月     日</w:t>
            </w:r>
          </w:p>
        </w:tc>
      </w:tr>
    </w:tbl>
    <w:p w14:paraId="69C12FAC">
      <w:pPr>
        <w:spacing w:line="240" w:lineRule="atLeast"/>
        <w:jc w:val="center"/>
        <w:rPr>
          <w:rFonts w:ascii="仿宋_GB2312" w:hAnsi="华文中宋" w:eastAsia="仿宋_GB2312"/>
          <w:b/>
          <w:sz w:val="32"/>
          <w:szCs w:val="32"/>
        </w:rPr>
      </w:pPr>
      <w:r>
        <w:rPr>
          <w:rFonts w:hint="eastAsia" w:ascii="黑体" w:hAnsi="黑体" w:eastAsia="黑体" w:cs="黑体"/>
          <w:b w:val="0"/>
          <w:bCs/>
          <w:sz w:val="32"/>
          <w:szCs w:val="32"/>
        </w:rPr>
        <w:t>青岛农业大学学生社会实践活动团队守则</w:t>
      </w:r>
    </w:p>
    <w:p w14:paraId="6590FF42">
      <w:pPr>
        <w:adjustRightInd w:val="0"/>
        <w:snapToGrid w:val="0"/>
        <w:spacing w:line="460" w:lineRule="exact"/>
        <w:ind w:firstLine="480" w:firstLineChars="200"/>
        <w:rPr>
          <w:rFonts w:hint="eastAsia" w:ascii="仿宋_GB2312" w:hAnsi="Times New Roman" w:eastAsia="仿宋_GB2312" w:cs="Times New Roman"/>
          <w:sz w:val="24"/>
        </w:rPr>
      </w:pPr>
      <w:r>
        <w:rPr>
          <w:rFonts w:hint="eastAsia" w:ascii="仿宋_GB2312" w:eastAsia="仿宋_GB2312"/>
          <w:sz w:val="24"/>
        </w:rPr>
        <w:t>本守则为青岛农业大</w:t>
      </w:r>
      <w:r>
        <w:rPr>
          <w:rFonts w:hint="eastAsia" w:ascii="仿宋_GB2312" w:hAnsi="Times New Roman" w:eastAsia="仿宋_GB2312" w:cs="Times New Roman"/>
          <w:sz w:val="24"/>
        </w:rPr>
        <w:t>学暑期社会实践制定，各实践队应严格遵守本守则，在社会实践中遵守法律法规、校规校纪，自觉维护学校形象。</w:t>
      </w:r>
    </w:p>
    <w:p w14:paraId="55729D70">
      <w:pPr>
        <w:adjustRightInd w:val="0"/>
        <w:snapToGrid w:val="0"/>
        <w:spacing w:line="460" w:lineRule="exact"/>
        <w:ind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1.以保证师生健康安全为首要前提，杜绝麻痹思想、侥幸心理。活动开展前和过程中，充分研究形势，做好安全预案；如遇突发情况，立即暂停相关活动，妥善做好有关安排。</w:t>
      </w:r>
    </w:p>
    <w:p w14:paraId="076B0B82">
      <w:pPr>
        <w:adjustRightInd w:val="0"/>
        <w:snapToGrid w:val="0"/>
        <w:spacing w:line="460" w:lineRule="exact"/>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lang w:val="en-US" w:eastAsia="zh-CN"/>
        </w:rPr>
        <w:t>2.</w:t>
      </w:r>
      <w:r>
        <w:rPr>
          <w:rFonts w:hint="eastAsia" w:ascii="仿宋_GB2312" w:hAnsi="Times New Roman" w:eastAsia="仿宋_GB2312" w:cs="Times New Roman"/>
          <w:sz w:val="24"/>
        </w:rPr>
        <w:t>暑期社会实践活动实行指导</w:t>
      </w:r>
      <w:r>
        <w:rPr>
          <w:rFonts w:hint="eastAsia" w:ascii="仿宋_GB2312" w:hAnsi="Times New Roman" w:eastAsia="仿宋_GB2312" w:cs="Times New Roman"/>
          <w:sz w:val="24"/>
          <w:lang w:eastAsia="zh-CN"/>
        </w:rPr>
        <w:t>教师</w:t>
      </w:r>
      <w:r>
        <w:rPr>
          <w:rFonts w:hint="eastAsia" w:ascii="仿宋_GB2312" w:hAnsi="Times New Roman" w:eastAsia="仿宋_GB2312" w:cs="Times New Roman"/>
          <w:sz w:val="24"/>
        </w:rPr>
        <w:t>负责制，各团队设指导教师</w:t>
      </w:r>
      <w:r>
        <w:rPr>
          <w:rFonts w:hint="eastAsia" w:ascii="仿宋_GB2312" w:hAnsi="Times New Roman" w:eastAsia="仿宋_GB2312" w:cs="Times New Roman"/>
          <w:sz w:val="24"/>
          <w:lang w:eastAsia="zh-CN"/>
        </w:rPr>
        <w:t>至少</w:t>
      </w:r>
      <w:r>
        <w:rPr>
          <w:rFonts w:hint="eastAsia" w:ascii="仿宋_GB2312" w:hAnsi="Times New Roman" w:eastAsia="仿宋_GB2312" w:cs="Times New Roman"/>
          <w:sz w:val="24"/>
        </w:rPr>
        <w:t>一名；设队长一名，由学生担任。各团</w:t>
      </w:r>
      <w:r>
        <w:rPr>
          <w:rFonts w:hint="eastAsia" w:ascii="仿宋_GB2312" w:hAnsi="Times New Roman" w:eastAsia="仿宋_GB2312" w:cs="Times New Roman"/>
          <w:sz w:val="24"/>
          <w:lang w:eastAsia="zh-CN"/>
        </w:rPr>
        <w:t>队</w:t>
      </w:r>
      <w:r>
        <w:rPr>
          <w:rFonts w:hint="eastAsia" w:ascii="仿宋_GB2312" w:hAnsi="Times New Roman" w:eastAsia="仿宋_GB2312" w:cs="Times New Roman"/>
          <w:sz w:val="24"/>
        </w:rPr>
        <w:t>指导</w:t>
      </w:r>
      <w:r>
        <w:rPr>
          <w:rFonts w:hint="eastAsia" w:ascii="仿宋_GB2312" w:hAnsi="Times New Roman" w:eastAsia="仿宋_GB2312" w:cs="Times New Roman"/>
          <w:sz w:val="24"/>
          <w:lang w:eastAsia="zh-CN"/>
        </w:rPr>
        <w:t>教师</w:t>
      </w:r>
      <w:r>
        <w:rPr>
          <w:rFonts w:hint="eastAsia" w:ascii="仿宋_GB2312" w:hAnsi="Times New Roman" w:eastAsia="仿宋_GB2312" w:cs="Times New Roman"/>
          <w:sz w:val="24"/>
        </w:rPr>
        <w:t>在申报立项、领取经费、开展实践和总结工作中全权负责。</w:t>
      </w:r>
    </w:p>
    <w:p w14:paraId="2B56B62B">
      <w:pPr>
        <w:adjustRightInd w:val="0"/>
        <w:snapToGrid w:val="0"/>
        <w:spacing w:line="460" w:lineRule="exact"/>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rPr>
        <w:t>各团队应持接待单位的接收证明和团队立项申请书在校团委</w:t>
      </w:r>
      <w:r>
        <w:rPr>
          <w:rFonts w:hint="eastAsia" w:ascii="仿宋_GB2312" w:hAnsi="Times New Roman" w:eastAsia="仿宋_GB2312" w:cs="Times New Roman"/>
          <w:sz w:val="24"/>
          <w:lang w:eastAsia="zh-CN"/>
        </w:rPr>
        <w:t>社会实践指导中心</w:t>
      </w:r>
      <w:r>
        <w:rPr>
          <w:rFonts w:hint="eastAsia" w:ascii="仿宋_GB2312" w:hAnsi="Times New Roman" w:eastAsia="仿宋_GB2312" w:cs="Times New Roman"/>
          <w:sz w:val="24"/>
        </w:rPr>
        <w:t>登记立项。实践活动中，注意与学院团委保持联系，确保活动安全有序的开展。实践完毕后，在开学后两周内向团委提交活动总结报告、实践成果、视频照片和接待单位的评语。</w:t>
      </w:r>
    </w:p>
    <w:p w14:paraId="589F5E03">
      <w:pPr>
        <w:adjustRightInd w:val="0"/>
        <w:snapToGrid w:val="0"/>
        <w:spacing w:line="460" w:lineRule="exact"/>
        <w:ind w:firstLine="480" w:firstLineChars="200"/>
        <w:rPr>
          <w:rFonts w:hint="default"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4.</w:t>
      </w:r>
      <w:r>
        <w:rPr>
          <w:rFonts w:hint="eastAsia" w:ascii="仿宋_GB2312" w:hAnsi="Times New Roman" w:eastAsia="仿宋_GB2312" w:cs="Times New Roman"/>
          <w:sz w:val="24"/>
        </w:rPr>
        <w:t>各团队成员应尊重整个团队的安排，认真完成各项实践任务，不擅自行动，对自己的行动负责</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各团队成员如遇意外情况需退出实践活动，应向指导老师提出书面申请，批准后方可离队。</w:t>
      </w:r>
      <w:r>
        <w:rPr>
          <w:rFonts w:hint="eastAsia" w:ascii="仿宋_GB2312" w:hAnsi="Times New Roman" w:eastAsia="仿宋_GB2312" w:cs="Times New Roman"/>
          <w:sz w:val="24"/>
          <w:lang w:val="en-US" w:eastAsia="zh-CN"/>
        </w:rPr>
        <w:t>各团队如因特殊情况不进行实践，应向</w:t>
      </w:r>
      <w:r>
        <w:rPr>
          <w:rFonts w:hint="eastAsia" w:ascii="仿宋_GB2312" w:hAnsi="Times New Roman" w:eastAsia="仿宋_GB2312" w:cs="Times New Roman"/>
          <w:sz w:val="24"/>
        </w:rPr>
        <w:t>校团委</w:t>
      </w:r>
      <w:r>
        <w:rPr>
          <w:rFonts w:hint="eastAsia" w:ascii="仿宋_GB2312" w:hAnsi="Times New Roman" w:eastAsia="仿宋_GB2312" w:cs="Times New Roman"/>
          <w:sz w:val="24"/>
          <w:lang w:eastAsia="zh-CN"/>
        </w:rPr>
        <w:t>社会实践指导中心</w:t>
      </w:r>
      <w:r>
        <w:rPr>
          <w:rFonts w:hint="eastAsia" w:ascii="仿宋_GB2312" w:hAnsi="Times New Roman" w:eastAsia="仿宋_GB2312" w:cs="Times New Roman"/>
          <w:sz w:val="24"/>
          <w:lang w:val="en-US" w:eastAsia="zh-CN"/>
        </w:rPr>
        <w:t>报备。</w:t>
      </w:r>
    </w:p>
    <w:p w14:paraId="113C478E">
      <w:pPr>
        <w:adjustRightInd w:val="0"/>
        <w:snapToGrid w:val="0"/>
        <w:spacing w:line="460" w:lineRule="exact"/>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lang w:val="en-US" w:eastAsia="zh-CN"/>
        </w:rPr>
        <w:t>5.</w:t>
      </w:r>
      <w:r>
        <w:rPr>
          <w:rFonts w:hint="eastAsia" w:ascii="仿宋_GB2312" w:hAnsi="Times New Roman" w:eastAsia="仿宋_GB2312" w:cs="Times New Roman"/>
          <w:sz w:val="24"/>
        </w:rPr>
        <w:t>各团队成员应衣着得体，举止文明，谦虚有礼</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应遵纪守法，维护青岛农业大学的声誉和形象。</w:t>
      </w:r>
    </w:p>
    <w:p w14:paraId="13C29A85">
      <w:pPr>
        <w:adjustRightInd w:val="0"/>
        <w:snapToGrid w:val="0"/>
        <w:spacing w:line="460" w:lineRule="exact"/>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lang w:val="en-US" w:eastAsia="zh-CN"/>
        </w:rPr>
        <w:t>6.</w:t>
      </w:r>
      <w:r>
        <w:rPr>
          <w:rFonts w:hint="eastAsia" w:ascii="仿宋_GB2312" w:hAnsi="Times New Roman" w:eastAsia="仿宋_GB2312" w:cs="Times New Roman"/>
          <w:sz w:val="24"/>
        </w:rPr>
        <w:t>各团队负责人应组织好团队完成学校和接待单位交给的任务。</w:t>
      </w:r>
    </w:p>
    <w:p w14:paraId="6E281DC5">
      <w:pPr>
        <w:adjustRightInd w:val="0"/>
        <w:snapToGrid w:val="0"/>
        <w:spacing w:line="460" w:lineRule="exact"/>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lang w:val="en-US" w:eastAsia="zh-CN"/>
        </w:rPr>
        <w:t>7.</w:t>
      </w:r>
      <w:r>
        <w:rPr>
          <w:rFonts w:hint="eastAsia" w:ascii="仿宋_GB2312" w:hAnsi="Times New Roman" w:eastAsia="仿宋_GB2312" w:cs="Times New Roman"/>
          <w:sz w:val="24"/>
        </w:rPr>
        <w:t>各团队队长应妥善处理团队内的分歧，遇意外事件及时采取措施，保证团队的团结和实践活动的顺利进行。</w:t>
      </w:r>
    </w:p>
    <w:p w14:paraId="3AAEF351">
      <w:pPr>
        <w:adjustRightInd w:val="0"/>
        <w:snapToGrid w:val="0"/>
        <w:spacing w:line="460" w:lineRule="exact"/>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lang w:val="en-US" w:eastAsia="zh-CN"/>
        </w:rPr>
        <w:t>8.</w:t>
      </w:r>
      <w:r>
        <w:rPr>
          <w:rFonts w:hint="eastAsia" w:ascii="仿宋_GB2312" w:hAnsi="Times New Roman" w:eastAsia="仿宋_GB2312" w:cs="Times New Roman"/>
          <w:sz w:val="24"/>
        </w:rPr>
        <w:t>各团队内各项事物应由集体讨论决定，统一意见后贯彻民主集中制原则。</w:t>
      </w:r>
    </w:p>
    <w:p w14:paraId="45AC1432">
      <w:pPr>
        <w:adjustRightInd w:val="0"/>
        <w:snapToGrid w:val="0"/>
        <w:spacing w:line="460" w:lineRule="exact"/>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lang w:val="en-US" w:eastAsia="zh-CN"/>
        </w:rPr>
        <w:t>9.</w:t>
      </w:r>
      <w:r>
        <w:rPr>
          <w:rFonts w:hint="eastAsia" w:ascii="仿宋_GB2312" w:hAnsi="Times New Roman" w:eastAsia="仿宋_GB2312" w:cs="Times New Roman"/>
          <w:sz w:val="24"/>
        </w:rPr>
        <w:t>各团队应本着节约合理的原则办好有关事宜</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须尊重接待单位的协调安排，不得擅自向当地组织提无理要求</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各团队不能随意接受贵重礼品及现金。</w:t>
      </w:r>
    </w:p>
    <w:p w14:paraId="5515D5EA">
      <w:pPr>
        <w:adjustRightInd w:val="0"/>
        <w:snapToGrid w:val="0"/>
        <w:spacing w:line="460" w:lineRule="exact"/>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lang w:val="en-US" w:eastAsia="zh-CN"/>
        </w:rPr>
        <w:t>10.</w:t>
      </w:r>
      <w:r>
        <w:rPr>
          <w:rFonts w:hint="eastAsia" w:ascii="仿宋_GB2312" w:hAnsi="Times New Roman" w:eastAsia="仿宋_GB2312" w:cs="Times New Roman"/>
          <w:sz w:val="24"/>
        </w:rPr>
        <w:t>本守则的解释权在青岛农业大学团委。</w:t>
      </w:r>
    </w:p>
    <w:p w14:paraId="06147448">
      <w:pPr>
        <w:spacing w:line="240" w:lineRule="atLeast"/>
        <w:jc w:val="both"/>
        <w:rPr>
          <w:rFonts w:hint="eastAsia" w:ascii="仿宋_GB2312" w:eastAsia="仿宋_GB2312"/>
          <w:sz w:val="24"/>
        </w:rPr>
      </w:pPr>
    </w:p>
    <w:p w14:paraId="694DAB07">
      <w:pPr>
        <w:spacing w:line="240" w:lineRule="atLeast"/>
        <w:jc w:val="both"/>
        <w:rPr>
          <w:rFonts w:ascii="仿宋_GB2312" w:eastAsia="仿宋_GB2312"/>
          <w:sz w:val="24"/>
        </w:rPr>
      </w:pPr>
      <w:r>
        <w:rPr>
          <w:rFonts w:hint="eastAsia" w:ascii="仿宋_GB2312" w:eastAsia="仿宋_GB2312"/>
          <w:sz w:val="24"/>
        </w:rPr>
        <w:t>指导老师签字：</w:t>
      </w:r>
    </w:p>
    <w:p w14:paraId="620AA139">
      <w:pPr>
        <w:spacing w:line="240" w:lineRule="atLeast"/>
        <w:jc w:val="both"/>
        <w:rPr>
          <w:rFonts w:ascii="仿宋_GB2312" w:eastAsia="仿宋_GB2312"/>
          <w:sz w:val="24"/>
        </w:rPr>
      </w:pPr>
      <w:r>
        <w:rPr>
          <w:rFonts w:hint="eastAsia" w:ascii="仿宋_GB2312" w:eastAsia="仿宋_GB2312"/>
          <w:sz w:val="24"/>
        </w:rPr>
        <w:t>队长签字：</w:t>
      </w:r>
    </w:p>
    <w:p w14:paraId="583B65DD">
      <w:pPr>
        <w:spacing w:line="240" w:lineRule="atLeast"/>
        <w:ind w:left="2520" w:leftChars="1200" w:right="500"/>
        <w:jc w:val="center"/>
        <w:rPr>
          <w:rFonts w:ascii="仿宋_GB2312" w:eastAsia="仿宋_GB2312"/>
          <w:sz w:val="24"/>
        </w:rPr>
      </w:pPr>
    </w:p>
    <w:p w14:paraId="3FBE9A54">
      <w:pPr>
        <w:spacing w:line="240" w:lineRule="atLeast"/>
        <w:ind w:left="2520" w:leftChars="1200" w:right="500"/>
        <w:jc w:val="center"/>
        <w:rPr>
          <w:rFonts w:ascii="仿宋_GB2312" w:eastAsia="仿宋_GB2312"/>
          <w:sz w:val="24"/>
        </w:rPr>
      </w:pPr>
      <w:r>
        <w:rPr>
          <w:rFonts w:hint="eastAsia" w:ascii="仿宋_GB2312" w:eastAsia="仿宋_GB2312"/>
          <w:spacing w:val="40"/>
          <w:sz w:val="24"/>
        </w:rPr>
        <w:t xml:space="preserve">             二〇</w:t>
      </w:r>
      <w:r>
        <w:rPr>
          <w:rFonts w:hint="eastAsia" w:ascii="仿宋_GB2312" w:eastAsia="仿宋_GB2312"/>
          <w:spacing w:val="40"/>
          <w:sz w:val="24"/>
          <w:lang w:eastAsia="zh-CN"/>
        </w:rPr>
        <w:t>二</w:t>
      </w:r>
      <w:r>
        <w:rPr>
          <w:rFonts w:hint="eastAsia" w:ascii="仿宋_GB2312" w:eastAsia="仿宋_GB2312"/>
          <w:spacing w:val="40"/>
          <w:sz w:val="24"/>
          <w:lang w:val="en-US" w:eastAsia="zh-CN"/>
        </w:rPr>
        <w:t>五</w:t>
      </w:r>
      <w:r>
        <w:rPr>
          <w:rFonts w:ascii="仿宋_GB2312" w:eastAsia="仿宋_GB2312"/>
          <w:spacing w:val="40"/>
          <w:sz w:val="24"/>
        </w:rPr>
        <w:t>年</w:t>
      </w:r>
      <w:r>
        <w:rPr>
          <w:rFonts w:hint="eastAsia" w:ascii="仿宋_GB2312" w:eastAsia="仿宋_GB2312"/>
          <w:spacing w:val="40"/>
          <w:sz w:val="24"/>
        </w:rPr>
        <w:t xml:space="preserve"> 月 日</w:t>
      </w:r>
    </w:p>
    <w:p w14:paraId="22CBE654">
      <w:pPr>
        <w:adjustRightInd w:val="0"/>
        <w:snapToGrid w:val="0"/>
        <w:spacing w:line="460" w:lineRule="exact"/>
        <w:jc w:val="center"/>
        <w:rPr>
          <w:rFonts w:hint="eastAsia" w:ascii="黑体" w:hAnsi="黑体" w:eastAsia="黑体" w:cs="黑体"/>
          <w:b w:val="0"/>
          <w:bCs/>
          <w:sz w:val="32"/>
          <w:szCs w:val="32"/>
        </w:rPr>
      </w:pPr>
      <w:r>
        <w:rPr>
          <w:rFonts w:hint="eastAsia" w:ascii="黑体" w:hAnsi="黑体" w:eastAsia="黑体" w:cs="黑体"/>
          <w:b w:val="0"/>
          <w:bCs/>
          <w:sz w:val="32"/>
          <w:szCs w:val="32"/>
        </w:rPr>
        <w:t>青岛农业大学学生社会实践活动</w:t>
      </w:r>
    </w:p>
    <w:p w14:paraId="4BBF3E6B">
      <w:pPr>
        <w:adjustRightInd w:val="0"/>
        <w:snapToGrid w:val="0"/>
        <w:spacing w:line="460" w:lineRule="exact"/>
        <w:jc w:val="center"/>
        <w:rPr>
          <w:rFonts w:hint="eastAsia" w:ascii="黑体" w:hAnsi="黑体" w:eastAsia="黑体" w:cs="黑体"/>
          <w:b w:val="0"/>
          <w:bCs/>
          <w:sz w:val="32"/>
          <w:szCs w:val="32"/>
        </w:rPr>
      </w:pPr>
      <w:r>
        <w:rPr>
          <w:rFonts w:hint="eastAsia" w:ascii="黑体" w:hAnsi="黑体" w:eastAsia="黑体" w:cs="黑体"/>
          <w:b w:val="0"/>
          <w:bCs/>
          <w:sz w:val="32"/>
          <w:szCs w:val="32"/>
        </w:rPr>
        <w:t>个人安全责任承诺书</w:t>
      </w:r>
    </w:p>
    <w:p w14:paraId="5D974BB5">
      <w:pPr>
        <w:adjustRightInd w:val="0"/>
        <w:snapToGrid w:val="0"/>
        <w:spacing w:line="460" w:lineRule="exact"/>
        <w:rPr>
          <w:rFonts w:ascii="仿宋_GB2312" w:eastAsia="仿宋_GB2312"/>
          <w:sz w:val="28"/>
          <w:szCs w:val="28"/>
        </w:rPr>
      </w:pPr>
    </w:p>
    <w:p w14:paraId="7D6D316D">
      <w:pPr>
        <w:adjustRightInd w:val="0"/>
        <w:snapToGrid w:val="0"/>
        <w:spacing w:line="460" w:lineRule="exact"/>
        <w:ind w:firstLine="480" w:firstLineChars="200"/>
        <w:rPr>
          <w:rFonts w:hint="eastAsia" w:ascii="仿宋_GB2312" w:eastAsia="仿宋_GB2312"/>
          <w:sz w:val="24"/>
        </w:rPr>
      </w:pPr>
      <w:r>
        <w:rPr>
          <w:rFonts w:hint="eastAsia" w:ascii="仿宋_GB2312" w:eastAsia="仿宋_GB2312"/>
          <w:sz w:val="24"/>
        </w:rPr>
        <w:t>本人自愿参加青岛农业大学20</w:t>
      </w:r>
      <w:r>
        <w:rPr>
          <w:rFonts w:hint="eastAsia" w:ascii="仿宋_GB2312" w:eastAsia="仿宋_GB2312"/>
          <w:sz w:val="24"/>
          <w:lang w:val="en-US" w:eastAsia="zh-CN"/>
        </w:rPr>
        <w:t>25</w:t>
      </w:r>
      <w:r>
        <w:rPr>
          <w:rFonts w:hint="eastAsia" w:ascii="仿宋_GB2312" w:eastAsia="仿宋_GB2312"/>
          <w:sz w:val="24"/>
        </w:rPr>
        <w:t>年学生暑期社会实践活动团队，并保证本</w:t>
      </w:r>
      <w:r>
        <w:rPr>
          <w:rFonts w:hint="eastAsia" w:ascii="仿宋_GB2312" w:eastAsia="仿宋_GB2312"/>
          <w:sz w:val="24"/>
          <w:lang w:val="en-US" w:eastAsia="zh-CN"/>
        </w:rPr>
        <w:t>人</w:t>
      </w:r>
      <w:r>
        <w:rPr>
          <w:rFonts w:hint="eastAsia" w:ascii="仿宋_GB2312" w:eastAsia="仿宋_GB2312"/>
          <w:sz w:val="24"/>
        </w:rPr>
        <w:t>身体和心理状况适合参加本次社会实践活动，对本次社会实践活动的目的、性质、实践地的情况以及可能的风险有清楚的了解，并已详细阅读与透彻理解教育部令第12号《学生伤害事故处理办法》（2002年9月1日生效）。在社会实践期间，本人保证将自觉遵守国家法律法规和学校纪律，严格执行学校关于暑期社会实践的各项规定。如出现下列情况，依据本责任书和有关规定处理：</w:t>
      </w:r>
    </w:p>
    <w:p w14:paraId="3112D76D">
      <w:pPr>
        <w:adjustRightInd w:val="0"/>
        <w:snapToGrid w:val="0"/>
        <w:spacing w:line="460" w:lineRule="exact"/>
        <w:ind w:firstLine="480" w:firstLineChars="200"/>
        <w:rPr>
          <w:rFonts w:hint="eastAsia" w:ascii="仿宋_GB2312" w:eastAsia="仿宋_GB2312"/>
          <w:sz w:val="24"/>
          <w:lang w:eastAsia="zh-CN"/>
        </w:rPr>
      </w:pPr>
      <w:r>
        <w:rPr>
          <w:rFonts w:hint="eastAsia" w:ascii="仿宋_GB2312" w:eastAsia="仿宋_GB2312"/>
          <w:sz w:val="24"/>
          <w:lang w:val="en-US" w:eastAsia="zh-CN"/>
        </w:rPr>
        <w:t>1.</w:t>
      </w:r>
      <w:r>
        <w:rPr>
          <w:rFonts w:hint="eastAsia" w:ascii="仿宋_GB2312" w:eastAsia="仿宋_GB2312"/>
          <w:sz w:val="24"/>
        </w:rPr>
        <w:t>以健康安全为首要前提，杜绝麻痹思想、侥幸心理</w:t>
      </w:r>
      <w:r>
        <w:rPr>
          <w:rFonts w:hint="eastAsia" w:ascii="仿宋_GB2312" w:eastAsia="仿宋_GB2312"/>
          <w:sz w:val="24"/>
          <w:lang w:eastAsia="zh-CN"/>
        </w:rPr>
        <w:t>。</w:t>
      </w:r>
      <w:r>
        <w:rPr>
          <w:rFonts w:hint="eastAsia" w:ascii="仿宋_GB2312" w:eastAsia="仿宋_GB2312"/>
          <w:sz w:val="24"/>
        </w:rPr>
        <w:t>活动开展前和过程中，充分研究形势，做好安全预案，根据形势动态调整；如遇突发情况，立即暂停相关活动，妥善做好有关安排</w:t>
      </w:r>
      <w:r>
        <w:rPr>
          <w:rFonts w:hint="eastAsia" w:ascii="仿宋_GB2312" w:eastAsia="仿宋_GB2312"/>
          <w:sz w:val="24"/>
          <w:lang w:eastAsia="zh-CN"/>
        </w:rPr>
        <w:t>；</w:t>
      </w:r>
    </w:p>
    <w:p w14:paraId="7A89B2D5">
      <w:pPr>
        <w:adjustRightInd w:val="0"/>
        <w:snapToGrid w:val="0"/>
        <w:spacing w:line="460" w:lineRule="exact"/>
        <w:ind w:firstLine="480" w:firstLineChars="200"/>
        <w:rPr>
          <w:rFonts w:ascii="仿宋_GB2312" w:eastAsia="仿宋_GB2312"/>
          <w:sz w:val="24"/>
        </w:rPr>
      </w:pPr>
      <w:r>
        <w:rPr>
          <w:rFonts w:hint="eastAsia" w:ascii="仿宋_GB2312" w:eastAsia="仿宋_GB2312"/>
          <w:sz w:val="24"/>
          <w:lang w:val="en-US" w:eastAsia="zh-CN"/>
        </w:rPr>
        <w:t>2.</w:t>
      </w:r>
      <w:r>
        <w:rPr>
          <w:rFonts w:hint="eastAsia" w:ascii="仿宋_GB2312" w:eastAsia="仿宋_GB2312"/>
          <w:sz w:val="24"/>
        </w:rPr>
        <w:t>本人财物的遗失、被盗、毁坏等经济损失由本人承担；</w:t>
      </w:r>
    </w:p>
    <w:p w14:paraId="4D2C379F">
      <w:pPr>
        <w:adjustRightInd w:val="0"/>
        <w:snapToGrid w:val="0"/>
        <w:spacing w:line="460" w:lineRule="exact"/>
        <w:ind w:firstLine="480" w:firstLineChars="200"/>
        <w:rPr>
          <w:rFonts w:ascii="仿宋_GB2312" w:eastAsia="仿宋_GB2312"/>
          <w:sz w:val="24"/>
        </w:rPr>
      </w:pPr>
      <w:r>
        <w:rPr>
          <w:rFonts w:hint="eastAsia" w:ascii="仿宋_GB2312" w:eastAsia="仿宋_GB2312"/>
          <w:sz w:val="24"/>
          <w:lang w:val="en-US" w:eastAsia="zh-CN"/>
        </w:rPr>
        <w:t>3.</w:t>
      </w:r>
      <w:r>
        <w:rPr>
          <w:rFonts w:hint="eastAsia" w:ascii="仿宋_GB2312" w:eastAsia="仿宋_GB2312"/>
          <w:sz w:val="24"/>
        </w:rPr>
        <w:t>由于本人过错、不可抗力、意外事件导致的自身人身伤害依据《学生伤害事故处理办法》（教育部令第12号）第十二条、第十三条处理；</w:t>
      </w:r>
    </w:p>
    <w:p w14:paraId="7A77B6FA">
      <w:pPr>
        <w:adjustRightInd w:val="0"/>
        <w:snapToGrid w:val="0"/>
        <w:spacing w:line="460" w:lineRule="exact"/>
        <w:ind w:firstLine="480" w:firstLineChars="200"/>
        <w:rPr>
          <w:rFonts w:ascii="仿宋_GB2312" w:eastAsia="仿宋_GB2312"/>
          <w:sz w:val="24"/>
        </w:rPr>
      </w:pPr>
      <w:r>
        <w:rPr>
          <w:rFonts w:hint="eastAsia" w:ascii="仿宋_GB2312" w:eastAsia="仿宋_GB2312"/>
          <w:sz w:val="24"/>
          <w:lang w:val="en-US" w:eastAsia="zh-CN"/>
        </w:rPr>
        <w:t>4.</w:t>
      </w:r>
      <w:r>
        <w:rPr>
          <w:rFonts w:hint="eastAsia" w:ascii="仿宋_GB2312" w:eastAsia="仿宋_GB2312"/>
          <w:sz w:val="24"/>
        </w:rPr>
        <w:t>本人实施的违法行为或违反实践当地各项规定以及民族习惯等行为所造成的损失和引起的法律责任由本人承担；</w:t>
      </w:r>
    </w:p>
    <w:p w14:paraId="0C498E20">
      <w:pPr>
        <w:adjustRightInd w:val="0"/>
        <w:snapToGrid w:val="0"/>
        <w:spacing w:line="460" w:lineRule="exact"/>
        <w:ind w:firstLine="480" w:firstLineChars="200"/>
        <w:rPr>
          <w:rFonts w:ascii="仿宋_GB2312" w:eastAsia="仿宋_GB2312"/>
          <w:sz w:val="24"/>
        </w:rPr>
      </w:pPr>
      <w:r>
        <w:rPr>
          <w:rFonts w:hint="eastAsia" w:ascii="仿宋_GB2312" w:eastAsia="仿宋_GB2312"/>
          <w:sz w:val="24"/>
          <w:lang w:val="en-US" w:eastAsia="zh-CN"/>
        </w:rPr>
        <w:t>5.</w:t>
      </w:r>
      <w:r>
        <w:rPr>
          <w:rFonts w:hint="eastAsia" w:ascii="仿宋_GB2312" w:eastAsia="仿宋_GB2312"/>
          <w:sz w:val="24"/>
        </w:rPr>
        <w:t>由于本人的过错造成的第三方的人身伤害或经济损失由本人承担。</w:t>
      </w:r>
    </w:p>
    <w:p w14:paraId="31A7BBCD">
      <w:pPr>
        <w:adjustRightInd w:val="0"/>
        <w:snapToGrid w:val="0"/>
        <w:spacing w:line="460" w:lineRule="exact"/>
        <w:ind w:firstLine="480" w:firstLineChars="200"/>
        <w:rPr>
          <w:rFonts w:ascii="仿宋_GB2312" w:eastAsia="仿宋_GB2312"/>
          <w:sz w:val="24"/>
        </w:rPr>
      </w:pPr>
      <w:r>
        <w:rPr>
          <w:rFonts w:hint="eastAsia" w:ascii="仿宋_GB2312" w:eastAsia="仿宋_GB2312"/>
          <w:sz w:val="24"/>
        </w:rPr>
        <w:t>本人已经详细阅读并认可本承诺书，对整体内容和各项规定均无异议。</w:t>
      </w:r>
    </w:p>
    <w:p w14:paraId="55F1D366">
      <w:pPr>
        <w:tabs>
          <w:tab w:val="left" w:pos="5565"/>
        </w:tabs>
        <w:adjustRightInd w:val="0"/>
        <w:snapToGrid w:val="0"/>
        <w:spacing w:line="460" w:lineRule="exact"/>
        <w:rPr>
          <w:rFonts w:hint="eastAsia" w:ascii="仿宋_GB2312" w:eastAsia="仿宋_GB2312"/>
          <w:sz w:val="24"/>
        </w:rPr>
      </w:pPr>
    </w:p>
    <w:p w14:paraId="4FBA5056">
      <w:pPr>
        <w:tabs>
          <w:tab w:val="left" w:pos="5565"/>
        </w:tabs>
        <w:adjustRightInd w:val="0"/>
        <w:snapToGrid w:val="0"/>
        <w:spacing w:line="460" w:lineRule="exact"/>
        <w:rPr>
          <w:rFonts w:hint="eastAsia" w:ascii="仿宋_GB2312" w:eastAsia="仿宋_GB2312"/>
          <w:sz w:val="24"/>
        </w:rPr>
      </w:pPr>
    </w:p>
    <w:p w14:paraId="4A603C13">
      <w:pPr>
        <w:tabs>
          <w:tab w:val="left" w:pos="5565"/>
        </w:tabs>
        <w:adjustRightInd w:val="0"/>
        <w:snapToGrid w:val="0"/>
        <w:spacing w:line="460" w:lineRule="exact"/>
        <w:rPr>
          <w:rFonts w:ascii="仿宋_GB2312" w:eastAsia="仿宋_GB2312"/>
          <w:sz w:val="24"/>
          <w:u w:val="single"/>
        </w:rPr>
      </w:pPr>
      <w:r>
        <w:rPr>
          <w:rFonts w:hint="eastAsia" w:ascii="仿宋_GB2312" w:eastAsia="仿宋_GB2312"/>
          <w:sz w:val="24"/>
        </w:rPr>
        <w:t>学院 (以队长所在学院为准)：</w:t>
      </w:r>
    </w:p>
    <w:p w14:paraId="5BCAE6BF">
      <w:pPr>
        <w:tabs>
          <w:tab w:val="left" w:pos="5565"/>
        </w:tabs>
        <w:adjustRightInd w:val="0"/>
        <w:snapToGrid w:val="0"/>
        <w:spacing w:line="460" w:lineRule="exact"/>
        <w:rPr>
          <w:rFonts w:ascii="仿宋_GB2312" w:eastAsia="仿宋_GB2312"/>
          <w:sz w:val="24"/>
          <w:u w:val="single"/>
        </w:rPr>
      </w:pPr>
      <w:r>
        <w:rPr>
          <w:rFonts w:hint="eastAsia" w:ascii="仿宋_GB2312" w:eastAsia="仿宋_GB2312"/>
          <w:sz w:val="24"/>
        </w:rPr>
        <w:t>团队名称：</w:t>
      </w:r>
    </w:p>
    <w:p w14:paraId="30F22ADC">
      <w:pPr>
        <w:tabs>
          <w:tab w:val="left" w:pos="5565"/>
        </w:tabs>
        <w:adjustRightInd w:val="0"/>
        <w:snapToGrid w:val="0"/>
        <w:spacing w:line="460" w:lineRule="exact"/>
        <w:rPr>
          <w:rFonts w:ascii="仿宋_GB2312" w:eastAsia="仿宋_GB2312"/>
          <w:sz w:val="24"/>
          <w:u w:val="single"/>
        </w:rPr>
      </w:pPr>
      <w:r>
        <w:rPr>
          <w:rFonts w:hint="eastAsia" w:ascii="仿宋_GB2312" w:eastAsia="仿宋_GB2312"/>
          <w:sz w:val="24"/>
        </w:rPr>
        <w:t>队员签名：</w:t>
      </w:r>
    </w:p>
    <w:p w14:paraId="093AB107">
      <w:pPr>
        <w:pStyle w:val="3"/>
        <w:adjustRightInd w:val="0"/>
        <w:snapToGrid w:val="0"/>
        <w:spacing w:line="460" w:lineRule="exact"/>
        <w:ind w:leftChars="0"/>
        <w:jc w:val="right"/>
        <w:rPr>
          <w:rFonts w:ascii="仿宋_GB2312" w:eastAsia="仿宋_GB2312"/>
          <w:spacing w:val="40"/>
          <w:sz w:val="24"/>
        </w:rPr>
      </w:pPr>
    </w:p>
    <w:p w14:paraId="37C160BD">
      <w:pPr>
        <w:pStyle w:val="3"/>
        <w:adjustRightInd w:val="0"/>
        <w:snapToGrid w:val="0"/>
        <w:spacing w:line="460" w:lineRule="exact"/>
        <w:ind w:leftChars="0"/>
        <w:jc w:val="right"/>
        <w:rPr>
          <w:rFonts w:ascii="仿宋_GB2312" w:eastAsia="仿宋_GB2312"/>
          <w:sz w:val="24"/>
        </w:rPr>
      </w:pPr>
      <w:r>
        <w:rPr>
          <w:rFonts w:hint="eastAsia" w:ascii="仿宋_GB2312" w:eastAsia="仿宋_GB2312"/>
          <w:spacing w:val="40"/>
          <w:sz w:val="24"/>
        </w:rPr>
        <w:t>二〇</w:t>
      </w:r>
      <w:r>
        <w:rPr>
          <w:rFonts w:hint="eastAsia" w:ascii="仿宋_GB2312" w:eastAsia="仿宋_GB2312"/>
          <w:spacing w:val="40"/>
          <w:sz w:val="24"/>
          <w:lang w:eastAsia="zh-CN"/>
        </w:rPr>
        <w:t>二</w:t>
      </w:r>
      <w:r>
        <w:rPr>
          <w:rFonts w:hint="eastAsia" w:ascii="仿宋_GB2312" w:eastAsia="仿宋_GB2312"/>
          <w:spacing w:val="40"/>
          <w:sz w:val="24"/>
          <w:lang w:val="en-US" w:eastAsia="zh-CN"/>
        </w:rPr>
        <w:t>五</w:t>
      </w:r>
      <w:r>
        <w:rPr>
          <w:rFonts w:hint="eastAsia" w:ascii="仿宋_GB2312" w:eastAsia="仿宋_GB2312"/>
          <w:sz w:val="24"/>
        </w:rPr>
        <w:t>年    月    日</w:t>
      </w:r>
    </w:p>
    <w:p w14:paraId="2AF15F9B">
      <w:pPr>
        <w:spacing w:line="300" w:lineRule="exact"/>
        <w:jc w:val="left"/>
        <w:rPr>
          <w:rFonts w:hint="eastAsia" w:ascii="仿宋_GB2312" w:hAnsi="仿宋_GB2312" w:eastAsia="仿宋_GB2312" w:cs="仿宋_GB2312"/>
          <w:color w:val="FF0000"/>
          <w:sz w:val="24"/>
          <w:szCs w:val="24"/>
          <w:highlight w:val="none"/>
          <w:lang w:val="en-US" w:eastAsia="zh-CN"/>
        </w:rPr>
      </w:pPr>
    </w:p>
    <w:p w14:paraId="141FE72C">
      <w:pPr>
        <w:spacing w:line="300" w:lineRule="exact"/>
        <w:jc w:val="left"/>
        <w:rPr>
          <w:rFonts w:hint="eastAsia" w:ascii="仿宋_GB2312" w:hAnsi="仿宋_GB2312" w:eastAsia="仿宋_GB2312" w:cs="仿宋_GB2312"/>
          <w:color w:val="FF0000"/>
          <w:sz w:val="24"/>
          <w:szCs w:val="24"/>
          <w:highlight w:val="none"/>
          <w:lang w:val="en-US" w:eastAsia="zh-CN"/>
        </w:rPr>
      </w:pPr>
      <w:r>
        <w:rPr>
          <w:rFonts w:hint="eastAsia" w:ascii="仿宋_GB2312" w:hAnsi="仿宋_GB2312" w:eastAsia="仿宋_GB2312" w:cs="仿宋_GB2312"/>
          <w:color w:val="FF0000"/>
          <w:sz w:val="24"/>
          <w:szCs w:val="24"/>
          <w:highlight w:val="none"/>
          <w:lang w:val="en-US" w:eastAsia="zh-CN"/>
        </w:rPr>
        <w:t>注：社会实践活动团队守则、个人安全责任承诺书，学院留档即可。</w:t>
      </w:r>
    </w:p>
    <w:p w14:paraId="33F88553">
      <w:pPr>
        <w:rPr>
          <w:rFonts w:ascii="仿宋_GB2312" w:eastAsia="仿宋_GB2312"/>
        </w:rPr>
      </w:pPr>
    </w:p>
    <w:p w14:paraId="69448917"/>
    <w:p w14:paraId="5590914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lZTIzODQxOTJhZmI2NTE0NzgxMmQyY2M5ZTIyZmQifQ=="/>
  </w:docVars>
  <w:rsids>
    <w:rsidRoot w:val="668C6ED2"/>
    <w:rsid w:val="045C680A"/>
    <w:rsid w:val="0D395387"/>
    <w:rsid w:val="0EFE7600"/>
    <w:rsid w:val="10A261FB"/>
    <w:rsid w:val="14D2696E"/>
    <w:rsid w:val="193942B4"/>
    <w:rsid w:val="1ADB15DB"/>
    <w:rsid w:val="231C1321"/>
    <w:rsid w:val="2D88476A"/>
    <w:rsid w:val="2F415A91"/>
    <w:rsid w:val="41E544DC"/>
    <w:rsid w:val="43D142F3"/>
    <w:rsid w:val="4B232AA4"/>
    <w:rsid w:val="4CDA79FA"/>
    <w:rsid w:val="587A20C8"/>
    <w:rsid w:val="5C2D4E00"/>
    <w:rsid w:val="5DE55476"/>
    <w:rsid w:val="611A4B75"/>
    <w:rsid w:val="6133471A"/>
    <w:rsid w:val="6292264C"/>
    <w:rsid w:val="65C65CE2"/>
    <w:rsid w:val="66526467"/>
    <w:rsid w:val="668C6ED2"/>
    <w:rsid w:val="6B3A559C"/>
    <w:rsid w:val="6CB04128"/>
    <w:rsid w:val="72B80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able of figures"/>
    <w:basedOn w:val="1"/>
    <w:next w:val="1"/>
    <w:semiHidden/>
    <w:qFormat/>
    <w:uiPriority w:val="99"/>
    <w:pPr>
      <w:ind w:left="200" w:leftChars="200" w:hanging="200" w:hangingChars="200"/>
    </w:pPr>
  </w:style>
  <w:style w:type="paragraph" w:styleId="3">
    <w:name w:val="Date"/>
    <w:basedOn w:val="1"/>
    <w:next w:val="1"/>
    <w:qFormat/>
    <w:uiPriority w:val="0"/>
    <w:pPr>
      <w:ind w:left="100" w:leftChars="2500"/>
    </w:pPr>
    <w:rPr>
      <w:rFonts w:ascii="Times New Roman" w:hAnsi="Times New Roman"/>
      <w:kern w:val="0"/>
      <w:sz w:val="20"/>
      <w:szCs w:val="20"/>
    </w:rPr>
  </w:style>
  <w:style w:type="paragraph" w:styleId="4">
    <w:name w:val="Body Text Indent 2"/>
    <w:basedOn w:val="1"/>
    <w:qFormat/>
    <w:uiPriority w:val="0"/>
    <w:pPr>
      <w:spacing w:after="120" w:line="480" w:lineRule="auto"/>
      <w:ind w:left="420" w:leftChars="200"/>
    </w:pPr>
    <w:rPr>
      <w:rFonts w:ascii="Times New Roman" w:hAnsi="Times New Roman"/>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1691</Words>
  <Characters>1724</Characters>
  <Lines>0</Lines>
  <Paragraphs>0</Paragraphs>
  <TotalTime>2</TotalTime>
  <ScaleCrop>false</ScaleCrop>
  <LinksUpToDate>false</LinksUpToDate>
  <CharactersWithSpaces>1821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2024-06-11T09:23:00Z</dcterms:created>
  <dc:creator>西西歪</dc:creator>
  <cp:lastModifiedBy>0</cp:lastModifiedBy>
  <dcterms:modified xsi:type="dcterms:W3CDTF">2025-06-16T12:40:15Z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9C888B6A259C404DAE26CF4EB692F046_13</vt:lpwstr>
  </property>
  <property fmtid="{D5CDD505-2E9C-101B-9397-08002B2CF9AE}" pid="4" name="KSOTemplateDocerSaveRecord">
    <vt:lpwstr>eyJoZGlkIjoiZjFmZWIzNDg2MmIzZjExOTIzMmViNTBmYTMwYTk0ZWYiLCJ1c2VySWQiOiIxMzg1MTE1NDE5In0=</vt:lpwstr>
  </property>
</Properties>
</file>