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2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756"/>
        <w:gridCol w:w="2200"/>
        <w:gridCol w:w="2661"/>
        <w:gridCol w:w="6"/>
        <w:gridCol w:w="21"/>
      </w:tblGrid>
      <w:tr w14:paraId="6EE95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243" w:hRule="atLeast"/>
        </w:trPr>
        <w:tc>
          <w:tcPr>
            <w:tcW w:w="9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C9D3F">
            <w:pPr>
              <w:widowControl/>
              <w:jc w:val="center"/>
              <w:textAlignment w:val="center"/>
              <w:rPr>
                <w:rFonts w:hint="eastAsia" w:ascii="宋体" w:hAnsi="宋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山东省“青马工程”备案登记表</w:t>
            </w:r>
          </w:p>
        </w:tc>
      </w:tr>
      <w:tr w14:paraId="7A862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24" w:hRule="atLeast"/>
        </w:trPr>
        <w:tc>
          <w:tcPr>
            <w:tcW w:w="969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FE4412">
            <w:pPr>
              <w:widowControl/>
              <w:jc w:val="left"/>
              <w:textAlignment w:val="center"/>
              <w:rPr>
                <w:rFonts w:hint="eastAsia" w:ascii="宋体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楷体_GB2312" w:cs="楷体_GB2312"/>
                <w:b/>
                <w:bCs/>
                <w:color w:val="000000"/>
                <w:kern w:val="0"/>
                <w:sz w:val="24"/>
                <w:lang w:bidi="ar"/>
              </w:rPr>
              <w:t>填报单位（盖章）：</w:t>
            </w:r>
            <w:r>
              <w:rPr>
                <w:rStyle w:val="7"/>
                <w:rFonts w:hint="eastAsia" w:ascii="宋体" w:hAnsi="宋体" w:eastAsia="楷体_GB2312" w:cs="楷体_GB2312"/>
                <w:lang w:bidi="ar"/>
              </w:rPr>
              <w:t xml:space="preserve">                    </w:t>
            </w:r>
            <w:r>
              <w:rPr>
                <w:rStyle w:val="8"/>
                <w:rFonts w:ascii="宋体" w:hAnsi="宋体" w:eastAsia="楷体_GB2312" w:cs="楷体_GB2312"/>
                <w:lang w:bidi="ar"/>
              </w:rPr>
              <w:t>联系人：</w:t>
            </w:r>
            <w:r>
              <w:rPr>
                <w:rStyle w:val="7"/>
                <w:rFonts w:hint="eastAsia" w:ascii="宋体" w:hAnsi="宋体" w:eastAsia="楷体_GB2312" w:cs="楷体_GB2312"/>
                <w:lang w:bidi="ar"/>
              </w:rPr>
              <w:t xml:space="preserve">        </w:t>
            </w:r>
            <w:r>
              <w:rPr>
                <w:rStyle w:val="8"/>
                <w:rFonts w:ascii="宋体" w:hAnsi="宋体" w:eastAsia="楷体_GB2312" w:cs="楷体_GB2312"/>
                <w:lang w:bidi="ar"/>
              </w:rPr>
              <w:t>联系电话：</w:t>
            </w:r>
          </w:p>
        </w:tc>
      </w:tr>
      <w:tr w14:paraId="2C363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CD9C">
            <w:pPr>
              <w:widowControl/>
              <w:jc w:val="center"/>
              <w:textAlignment w:val="center"/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班次名称</w:t>
            </w:r>
          </w:p>
        </w:tc>
        <w:tc>
          <w:tcPr>
            <w:tcW w:w="764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910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B709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F006">
            <w:pPr>
              <w:widowControl/>
              <w:jc w:val="center"/>
              <w:textAlignment w:val="center"/>
              <w:rPr>
                <w:rFonts w:hint="eastAsia" w:ascii="宋体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班次类别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F7E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  <w:t>常规</w:t>
            </w:r>
            <w:r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班-</w:t>
            </w:r>
            <w:r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  <w:t>高校</w:t>
            </w:r>
            <w:r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班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93EA">
            <w:pPr>
              <w:widowControl/>
              <w:jc w:val="center"/>
              <w:textAlignment w:val="center"/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培养周期</w:t>
            </w:r>
          </w:p>
        </w:tc>
        <w:tc>
          <w:tcPr>
            <w:tcW w:w="2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206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86DF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0569">
            <w:pPr>
              <w:widowControl/>
              <w:jc w:val="center"/>
              <w:textAlignment w:val="center"/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培养对象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970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3052">
            <w:pPr>
              <w:widowControl/>
              <w:jc w:val="center"/>
              <w:textAlignment w:val="center"/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培养人数</w:t>
            </w:r>
          </w:p>
        </w:tc>
        <w:tc>
          <w:tcPr>
            <w:tcW w:w="2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98A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89AF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09F5">
            <w:pPr>
              <w:widowControl/>
              <w:jc w:val="center"/>
              <w:textAlignment w:val="center"/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计划开班时间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E35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F9EF">
            <w:pPr>
              <w:widowControl/>
              <w:jc w:val="center"/>
              <w:textAlignment w:val="center"/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是否有培养方案</w:t>
            </w:r>
          </w:p>
        </w:tc>
        <w:tc>
          <w:tcPr>
            <w:tcW w:w="2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3FA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558D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1128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B75C">
            <w:pPr>
              <w:widowControl/>
              <w:jc w:val="center"/>
              <w:textAlignment w:val="center"/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选拔方式</w:t>
            </w:r>
          </w:p>
        </w:tc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E245">
            <w:pPr>
              <w:widowControl/>
              <w:jc w:val="left"/>
              <w:textAlignment w:val="center"/>
              <w:rPr>
                <w:rFonts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等额选拔□  差额选拔□</w:t>
            </w:r>
          </w:p>
          <w:p w14:paraId="33DF374A">
            <w:pPr>
              <w:widowControl/>
              <w:jc w:val="left"/>
              <w:textAlignment w:val="center"/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笔试</w:t>
            </w:r>
            <w:r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 xml:space="preserve">  面试□  其他方式请注明：</w:t>
            </w:r>
            <w:r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</w:t>
            </w:r>
          </w:p>
        </w:tc>
      </w:tr>
      <w:tr w14:paraId="319FB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1066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03BA">
            <w:pPr>
              <w:widowControl/>
              <w:jc w:val="center"/>
              <w:textAlignment w:val="center"/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培养环节</w:t>
            </w:r>
          </w:p>
        </w:tc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15FF">
            <w:pPr>
              <w:widowControl/>
              <w:jc w:val="left"/>
              <w:textAlignment w:val="center"/>
              <w:rPr>
                <w:rFonts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理论学习□、实践锻炼□、志愿服务□、调研宣讲□</w:t>
            </w:r>
          </w:p>
          <w:p w14:paraId="28FDF4A9">
            <w:pPr>
              <w:widowControl/>
              <w:jc w:val="left"/>
              <w:textAlignment w:val="center"/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其他请注明：</w:t>
            </w:r>
            <w:r>
              <w:rPr>
                <w:rFonts w:hint="eastAsia" w:ascii="宋体" w:hAnsi="宋体" w:eastAsia="楷体_GB2312" w:cs="楷体_GB2312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</w:t>
            </w:r>
          </w:p>
        </w:tc>
      </w:tr>
      <w:tr w14:paraId="1B577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00" w:hRule="atLeast"/>
        </w:trPr>
        <w:tc>
          <w:tcPr>
            <w:tcW w:w="9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0C3F">
            <w:pPr>
              <w:widowControl/>
              <w:jc w:val="left"/>
              <w:textAlignment w:val="center"/>
              <w:rPr>
                <w:rFonts w:hint="eastAsia" w:ascii="宋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一、跟踪培养与作用发挥</w:t>
            </w:r>
          </w:p>
        </w:tc>
      </w:tr>
      <w:tr w14:paraId="44B57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746" w:hRule="exact"/>
        </w:trPr>
        <w:tc>
          <w:tcPr>
            <w:tcW w:w="9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DEEAC6B">
            <w:pPr>
              <w:widowControl/>
              <w:spacing w:line="400" w:lineRule="exact"/>
              <w:jc w:val="left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（各级各领域“青马工程”组织单位可结合本地、本领域团的重点工作，鼓励学员结合专业特长、岗位性质参加青年学习实践活动，围绕青年发展热点前沿领域开展访谈、调研，具体可参考《关于推动“青马工程”提质升级的工作指引》，请条目式列明跟踪培养与作用发挥方式做法，不超过200字。）</w:t>
            </w:r>
          </w:p>
          <w:p w14:paraId="2DE2B52F">
            <w:pPr>
              <w:widowControl/>
              <w:spacing w:line="400" w:lineRule="exact"/>
              <w:jc w:val="lef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  <w:p w14:paraId="55BAC100">
            <w:pPr>
              <w:widowControl/>
              <w:spacing w:line="400" w:lineRule="exact"/>
              <w:jc w:val="lef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  <w:p w14:paraId="2EF057DC">
            <w:pPr>
              <w:widowControl/>
              <w:spacing w:line="400" w:lineRule="exact"/>
              <w:jc w:val="left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</w:p>
          <w:p w14:paraId="061DEA62">
            <w:pPr>
              <w:widowControl/>
              <w:spacing w:line="400" w:lineRule="exact"/>
              <w:jc w:val="left"/>
              <w:rPr>
                <w:rFonts w:hint="eastAsia" w:ascii="宋体" w:hAnsi="宋体" w:eastAsia="黑体" w:cs="黑体"/>
                <w:color w:val="000000"/>
                <w:sz w:val="28"/>
                <w:szCs w:val="28"/>
              </w:rPr>
            </w:pPr>
          </w:p>
        </w:tc>
      </w:tr>
      <w:tr w14:paraId="502F7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9" w:hRule="atLeast"/>
        </w:trPr>
        <w:tc>
          <w:tcPr>
            <w:tcW w:w="9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C76E">
            <w:pPr>
              <w:widowControl/>
              <w:jc w:val="left"/>
              <w:textAlignment w:val="center"/>
              <w:rPr>
                <w:rFonts w:hint="eastAsia" w:ascii="宋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二、特色做法</w:t>
            </w:r>
          </w:p>
        </w:tc>
      </w:tr>
      <w:tr w14:paraId="0F636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191" w:hRule="exact"/>
        </w:trPr>
        <w:tc>
          <w:tcPr>
            <w:tcW w:w="9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480E8F">
            <w:pPr>
              <w:rPr>
                <w:rFonts w:hint="eastAsia" w:ascii="宋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（如有创新做法或亮点，请条目式简要列明，不超过300字）</w:t>
            </w:r>
          </w:p>
        </w:tc>
      </w:tr>
      <w:tr w14:paraId="3C678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931" w:hRule="atLeast"/>
        </w:trPr>
        <w:tc>
          <w:tcPr>
            <w:tcW w:w="9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B382"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黑体" w:cs="黑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注：</w:t>
            </w:r>
          </w:p>
          <w:p w14:paraId="7B7B71DE"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t>1.请规范填写班次名称，如山东省“青马工程”基层一线委员专项、济南市“青马工程”农村班等。</w:t>
            </w:r>
          </w:p>
          <w:p w14:paraId="07103DFA">
            <w:pPr>
              <w:widowControl/>
              <w:spacing w:line="340" w:lineRule="exact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t>2.请规范填写班次类别，如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t>常规班-高校班等。常规班次主要包括综合班、高校班、国企班、乡村振兴班、新兴领域班、少先队工作者班等6类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eastAsia="zh-CN" w:bidi="ar"/>
              </w:rPr>
              <w:t>；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t>专项班次可根据实际设置，如科技人才、文化与新闻传播等；培养周期原则上为1年。</w:t>
            </w:r>
          </w:p>
          <w:p w14:paraId="42A7312D">
            <w:pPr>
              <w:widowControl/>
              <w:spacing w:line="340" w:lineRule="exact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t>3.省、市级班次需提前10天-15天报团省委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对应部门备案审核。</w:t>
            </w:r>
          </w:p>
          <w:p w14:paraId="7ACBCD9C">
            <w:pPr>
              <w:widowControl/>
              <w:spacing w:line="340" w:lineRule="exact"/>
              <w:textAlignment w:val="center"/>
              <w:rPr>
                <w:rFonts w:hint="default" w:ascii="宋体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地市团委：团省委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t>组织部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fldChar w:fldCharType="begin"/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instrText xml:space="preserve"> HYPERLINK "mailto:tswzzb@shandong.cn" </w:instrTex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fldChar w:fldCharType="separate"/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t>tswzzb@shandong.cn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fldChar w:fldCharType="end"/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eastAsia="zh-CN" w:bidi="ar"/>
              </w:rPr>
              <w:t>）；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省属企业：团省委青发部（qnfzb@shandong.cn）；</w:t>
            </w:r>
          </w:p>
          <w:p w14:paraId="55DB50E6">
            <w:pPr>
              <w:widowControl/>
              <w:spacing w:line="340" w:lineRule="exact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省属高校：团省委学校部（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fldChar w:fldCharType="begin"/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instrText xml:space="preserve"> HYPERLINK "mailto:tswzzb@shandong.cn" </w:instrTex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fldChar w:fldCharType="separate"/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t>tsw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xx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t>b@shandong.cn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fldChar w:fldCharType="end"/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eastAsia="zh-CN" w:bidi="ar"/>
              </w:rPr>
              <w:t>）。</w:t>
            </w:r>
          </w:p>
          <w:p w14:paraId="4E0E2349">
            <w:pPr>
              <w:widowControl/>
              <w:spacing w:line="340" w:lineRule="exact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t>县（区）级班次需提前报团市委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备案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t>审核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t>团市委每季度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集中报送已开展或者拟开展“青马工程”培训的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t>县（区）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备案表，并填写附件1；省属高校团委每季度集中报送已开展的院校“青马工程”培训情况（附件2）。</w:t>
            </w:r>
          </w:p>
          <w:p w14:paraId="49CC445D">
            <w:pPr>
              <w:widowControl/>
              <w:spacing w:line="340" w:lineRule="exact"/>
              <w:textAlignment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楷体_GB2312" w:cs="楷体_GB2312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楷体_GB2312" w:cs="楷体_GB2312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宋体" w:hAnsi="宋体" w:eastAsia="黑体" w:cs="黑体"/>
                <w:color w:val="000000"/>
                <w:kern w:val="0"/>
                <w:szCs w:val="21"/>
                <w:lang w:bidi="ar"/>
              </w:rPr>
              <w:t>请随本表同步报送培养方案（或实施细则）和学员名单（学员名单如未确定，可开班后补发）。</w:t>
            </w:r>
          </w:p>
        </w:tc>
      </w:tr>
    </w:tbl>
    <w:p w14:paraId="69D52E96">
      <w:pPr>
        <w:rPr>
          <w:rFonts w:ascii="宋体" w:hAnsi="宋体"/>
        </w:rPr>
      </w:pPr>
    </w:p>
    <w:p w14:paraId="015C5ED2">
      <w:pPr>
        <w:rPr>
          <w:rFonts w:ascii="宋体" w:hAnsi="宋体"/>
        </w:rPr>
      </w:pPr>
    </w:p>
    <w:p w14:paraId="5AA97FBF">
      <w:pPr>
        <w:tabs>
          <w:tab w:val="left" w:pos="1490"/>
          <w:tab w:val="center" w:pos="4819"/>
        </w:tabs>
        <w:jc w:val="left"/>
        <w:rPr>
          <w:rFonts w:hint="eastAsia" w:ascii="宋体" w:hAnsi="宋体" w:eastAsia="方正小标宋简体" w:cs="方正小标宋简体"/>
          <w:color w:val="000000"/>
          <w:kern w:val="0"/>
          <w:sz w:val="40"/>
          <w:szCs w:val="40"/>
          <w:lang w:bidi="ar"/>
        </w:rPr>
        <w:sectPr>
          <w:footerReference r:id="rId3" w:type="default"/>
          <w:pgSz w:w="11906" w:h="16838"/>
          <w:pgMar w:top="1361" w:right="1134" w:bottom="1134" w:left="1134" w:header="851" w:footer="765" w:gutter="0"/>
          <w:pgNumType w:fmt="decimal"/>
          <w:cols w:space="0" w:num="1"/>
          <w:docGrid w:type="lines" w:linePitch="312" w:charSpace="0"/>
        </w:sectPr>
      </w:pPr>
    </w:p>
    <w:p w14:paraId="0E0FF810">
      <w:pPr>
        <w:tabs>
          <w:tab w:val="left" w:pos="1490"/>
          <w:tab w:val="center" w:pos="4819"/>
        </w:tabs>
        <w:jc w:val="left"/>
        <w:rPr>
          <w:rFonts w:hint="eastAsia" w:ascii="宋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6914AC0B">
      <w:pPr>
        <w:tabs>
          <w:tab w:val="left" w:pos="1490"/>
          <w:tab w:val="center" w:pos="4819"/>
        </w:tabs>
        <w:jc w:val="center"/>
        <w:rPr>
          <w:rFonts w:hint="eastAsia" w:ascii="宋体" w:hAnsi="宋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宋体" w:hAnsi="宋体" w:eastAsia="方正小标宋简体" w:cs="方正小标宋简体"/>
          <w:color w:val="000000"/>
          <w:kern w:val="0"/>
          <w:sz w:val="40"/>
          <w:szCs w:val="40"/>
          <w:lang w:bidi="ar"/>
        </w:rPr>
        <w:t>山东省“青马工程”</w:t>
      </w:r>
      <w:r>
        <w:rPr>
          <w:rFonts w:hint="eastAsia" w:ascii="宋体" w:hAnsi="宋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高校班</w:t>
      </w:r>
      <w:r>
        <w:rPr>
          <w:rFonts w:hint="eastAsia" w:ascii="宋体" w:hAnsi="宋体" w:eastAsia="方正小标宋简体" w:cs="方正小标宋简体"/>
          <w:color w:val="000000"/>
          <w:kern w:val="0"/>
          <w:sz w:val="40"/>
          <w:szCs w:val="40"/>
          <w:lang w:bidi="ar"/>
        </w:rPr>
        <w:t>备案情况</w:t>
      </w:r>
    </w:p>
    <w:p w14:paraId="09BB4A90">
      <w:pPr>
        <w:keepNext w:val="0"/>
        <w:keepLines w:val="0"/>
        <w:pageBreakBefore w:val="0"/>
        <w:widowControl w:val="0"/>
        <w:tabs>
          <w:tab w:val="left" w:pos="1490"/>
          <w:tab w:val="center" w:pos="4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964" w:firstLineChars="400"/>
        <w:jc w:val="left"/>
        <w:textAlignment w:val="auto"/>
        <w:rPr>
          <w:rFonts w:hint="eastAsia" w:ascii="宋体" w:hAnsi="宋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宋体" w:hAnsi="宋体" w:eastAsia="楷体_GB2312" w:cs="楷体_GB2312"/>
          <w:b/>
          <w:bCs/>
          <w:color w:val="000000"/>
          <w:kern w:val="0"/>
          <w:sz w:val="24"/>
          <w:lang w:bidi="ar"/>
        </w:rPr>
        <w:t>填报单位（盖章）：</w:t>
      </w:r>
      <w:r>
        <w:rPr>
          <w:rStyle w:val="7"/>
          <w:rFonts w:hint="eastAsia" w:ascii="宋体" w:hAnsi="宋体" w:eastAsia="楷体_GB2312" w:cs="楷体_GB2312"/>
          <w:lang w:bidi="ar"/>
        </w:rPr>
        <w:t xml:space="preserve">                    </w:t>
      </w:r>
      <w:r>
        <w:rPr>
          <w:rStyle w:val="8"/>
          <w:rFonts w:ascii="宋体" w:hAnsi="宋体" w:eastAsia="楷体_GB2312" w:cs="楷体_GB2312"/>
          <w:lang w:bidi="ar"/>
        </w:rPr>
        <w:t>联系人：</w:t>
      </w:r>
      <w:r>
        <w:rPr>
          <w:rStyle w:val="7"/>
          <w:rFonts w:hint="eastAsia" w:ascii="宋体" w:hAnsi="宋体" w:eastAsia="楷体_GB2312" w:cs="楷体_GB2312"/>
          <w:lang w:bidi="ar"/>
        </w:rPr>
        <w:t xml:space="preserve">    </w:t>
      </w:r>
      <w:r>
        <w:rPr>
          <w:rStyle w:val="7"/>
          <w:rFonts w:hint="eastAsia" w:ascii="宋体" w:hAnsi="宋体" w:eastAsia="楷体_GB2312" w:cs="楷体_GB2312"/>
          <w:lang w:val="en-US" w:eastAsia="zh-CN" w:bidi="ar"/>
        </w:rPr>
        <w:t xml:space="preserve">       </w:t>
      </w:r>
      <w:r>
        <w:rPr>
          <w:rStyle w:val="7"/>
          <w:rFonts w:hint="eastAsia" w:ascii="宋体" w:hAnsi="宋体" w:eastAsia="楷体_GB2312" w:cs="楷体_GB2312"/>
          <w:lang w:bidi="ar"/>
        </w:rPr>
        <w:t xml:space="preserve">    </w:t>
      </w:r>
      <w:r>
        <w:rPr>
          <w:rStyle w:val="8"/>
          <w:rFonts w:ascii="宋体" w:hAnsi="宋体" w:eastAsia="楷体_GB2312" w:cs="楷体_GB2312"/>
          <w:lang w:bidi="ar"/>
        </w:rPr>
        <w:t>联系电话：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3226"/>
        <w:gridCol w:w="1336"/>
        <w:gridCol w:w="1336"/>
        <w:gridCol w:w="1336"/>
        <w:gridCol w:w="2456"/>
      </w:tblGrid>
      <w:tr w14:paraId="13227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2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校级/院级（注明所在学院）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班次名称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培养对象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培养人数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开班时间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特色做法（选填）</w:t>
            </w:r>
          </w:p>
        </w:tc>
      </w:tr>
      <w:tr w14:paraId="77D5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4926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2B04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8949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9ACB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1C8B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DBB7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8D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C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例，山东大学-国际教育学院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B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2025年度青马工程XX班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69F6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8AB7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37FE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3E85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D1C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47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FF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D0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31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5E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20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2F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01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49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DC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29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14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1A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58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6F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5D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ED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E7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24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59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5B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E9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B8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2A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4C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56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1B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22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04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2F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EF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CF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36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40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6F7CB91">
      <w:pPr>
        <w:widowControl/>
        <w:spacing w:line="340" w:lineRule="exact"/>
        <w:ind w:firstLine="960" w:firstLineChars="400"/>
        <w:textAlignment w:val="center"/>
        <w:rPr>
          <w:rFonts w:hint="default" w:ascii="宋体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eastAsia" w:ascii="宋体" w:hAnsi="宋体" w:eastAsia="黑体" w:cs="黑体"/>
          <w:color w:val="000000"/>
          <w:kern w:val="0"/>
          <w:sz w:val="24"/>
          <w:szCs w:val="24"/>
          <w:lang w:val="en-US" w:eastAsia="zh-CN" w:bidi="ar"/>
        </w:rPr>
        <w:t>注：</w:t>
      </w:r>
      <w:r>
        <w:rPr>
          <w:rFonts w:hint="eastAsia" w:ascii="宋体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此表由省属高校团委每季度填报1次，将学校办班情况汇总表打包发送至团省委学校部邮箱</w:t>
      </w:r>
      <w:r>
        <w:rPr>
          <w:rFonts w:hint="eastAsia" w:ascii="宋体" w:hAnsi="宋体" w:eastAsia="仿宋_GB2312" w:cs="仿宋_GB2312"/>
          <w:color w:val="000000"/>
          <w:kern w:val="0"/>
          <w:szCs w:val="21"/>
          <w:lang w:bidi="ar"/>
        </w:rPr>
        <w:fldChar w:fldCharType="begin"/>
      </w:r>
      <w:r>
        <w:rPr>
          <w:rFonts w:hint="eastAsia" w:ascii="宋体" w:hAnsi="宋体" w:eastAsia="仿宋_GB2312" w:cs="仿宋_GB2312"/>
          <w:color w:val="000000"/>
          <w:kern w:val="0"/>
          <w:szCs w:val="21"/>
          <w:lang w:bidi="ar"/>
        </w:rPr>
        <w:instrText xml:space="preserve"> HYPERLINK "mailto:tswzzb@shandong.cn" </w:instrText>
      </w:r>
      <w:r>
        <w:rPr>
          <w:rFonts w:hint="eastAsia" w:ascii="宋体" w:hAnsi="宋体" w:eastAsia="仿宋_GB2312" w:cs="仿宋_GB2312"/>
          <w:color w:val="000000"/>
          <w:kern w:val="0"/>
          <w:szCs w:val="21"/>
          <w:lang w:bidi="ar"/>
        </w:rPr>
        <w:fldChar w:fldCharType="separate"/>
      </w:r>
      <w:r>
        <w:rPr>
          <w:rFonts w:hint="eastAsia" w:ascii="宋体" w:hAnsi="宋体" w:eastAsia="仿宋_GB2312" w:cs="仿宋_GB2312"/>
          <w:color w:val="000000"/>
          <w:kern w:val="0"/>
          <w:szCs w:val="21"/>
          <w:lang w:bidi="ar"/>
        </w:rPr>
        <w:t>tsw</w:t>
      </w:r>
      <w:r>
        <w:rPr>
          <w:rFonts w:hint="eastAsia" w:ascii="宋体" w:hAnsi="宋体" w:eastAsia="仿宋_GB2312" w:cs="仿宋_GB2312"/>
          <w:color w:val="000000"/>
          <w:kern w:val="0"/>
          <w:szCs w:val="21"/>
          <w:lang w:val="en-US" w:eastAsia="zh-CN" w:bidi="ar"/>
        </w:rPr>
        <w:t>xx</w:t>
      </w:r>
      <w:r>
        <w:rPr>
          <w:rFonts w:hint="eastAsia" w:ascii="宋体" w:hAnsi="宋体" w:eastAsia="仿宋_GB2312" w:cs="仿宋_GB2312"/>
          <w:color w:val="000000"/>
          <w:kern w:val="0"/>
          <w:szCs w:val="21"/>
          <w:lang w:bidi="ar"/>
        </w:rPr>
        <w:t>b@shandong.cn</w:t>
      </w:r>
      <w:r>
        <w:rPr>
          <w:rFonts w:hint="eastAsia" w:ascii="宋体" w:hAnsi="宋体" w:eastAsia="仿宋_GB2312" w:cs="仿宋_GB2312"/>
          <w:color w:val="000000"/>
          <w:kern w:val="0"/>
          <w:szCs w:val="21"/>
          <w:lang w:bidi="ar"/>
        </w:rPr>
        <w:fldChar w:fldCharType="end"/>
      </w:r>
      <w:r>
        <w:rPr>
          <w:rFonts w:hint="eastAsia" w:ascii="宋体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）</w:t>
      </w:r>
    </w:p>
    <w:p w14:paraId="6D0619A3">
      <w:pPr>
        <w:widowControl/>
        <w:spacing w:line="340" w:lineRule="exact"/>
        <w:textAlignment w:val="center"/>
        <w:rPr>
          <w:rFonts w:hint="default" w:ascii="宋体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</w:pPr>
    </w:p>
    <w:sectPr>
      <w:pgSz w:w="16838" w:h="11906" w:orient="landscape"/>
      <w:pgMar w:top="1134" w:right="1361" w:bottom="1134" w:left="1134" w:header="851" w:footer="765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6A07B">
    <w:pPr>
      <w:pStyle w:val="2"/>
      <w:tabs>
        <w:tab w:val="left" w:pos="5308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E36917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E36917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MGI2ZGE5NDNhZTUwZjExOWFkZGExZjVlN2Y1ZTcifQ=="/>
  </w:docVars>
  <w:rsids>
    <w:rsidRoot w:val="7F8A3E5A"/>
    <w:rsid w:val="001F31AC"/>
    <w:rsid w:val="00251F95"/>
    <w:rsid w:val="0073640A"/>
    <w:rsid w:val="008447B2"/>
    <w:rsid w:val="008C0267"/>
    <w:rsid w:val="00A2056D"/>
    <w:rsid w:val="00B30D99"/>
    <w:rsid w:val="00B42E61"/>
    <w:rsid w:val="00BA6491"/>
    <w:rsid w:val="00C907EC"/>
    <w:rsid w:val="00F220A0"/>
    <w:rsid w:val="00F311A6"/>
    <w:rsid w:val="07D919EE"/>
    <w:rsid w:val="0819005D"/>
    <w:rsid w:val="0C74336F"/>
    <w:rsid w:val="12A469CF"/>
    <w:rsid w:val="134D0933"/>
    <w:rsid w:val="13972D20"/>
    <w:rsid w:val="1628727F"/>
    <w:rsid w:val="1BF90347"/>
    <w:rsid w:val="1F52081F"/>
    <w:rsid w:val="20163B31"/>
    <w:rsid w:val="291A4A19"/>
    <w:rsid w:val="2ABE3F93"/>
    <w:rsid w:val="2C5E7BF7"/>
    <w:rsid w:val="2DF835A1"/>
    <w:rsid w:val="32690CDE"/>
    <w:rsid w:val="377C7094"/>
    <w:rsid w:val="38765C86"/>
    <w:rsid w:val="45605194"/>
    <w:rsid w:val="4A1A5B48"/>
    <w:rsid w:val="4EAD725B"/>
    <w:rsid w:val="58DE2101"/>
    <w:rsid w:val="593928F1"/>
    <w:rsid w:val="5D0A40F3"/>
    <w:rsid w:val="6009765C"/>
    <w:rsid w:val="656B5225"/>
    <w:rsid w:val="6929092F"/>
    <w:rsid w:val="6E233C4F"/>
    <w:rsid w:val="6E7947E2"/>
    <w:rsid w:val="6F361728"/>
    <w:rsid w:val="71D05AF8"/>
    <w:rsid w:val="746A74AA"/>
    <w:rsid w:val="79AB21E7"/>
    <w:rsid w:val="7D184A94"/>
    <w:rsid w:val="7E0E3838"/>
    <w:rsid w:val="7F8A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font51"/>
    <w:basedOn w:val="5"/>
    <w:autoRedefine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5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962</Words>
  <Characters>1066</Characters>
  <Lines>6</Lines>
  <Paragraphs>1</Paragraphs>
  <TotalTime>3</TotalTime>
  <ScaleCrop>false</ScaleCrop>
  <LinksUpToDate>false</LinksUpToDate>
  <CharactersWithSpaces>1206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2023-09-14T02:52:00Z</dcterms:created>
  <dc:creator>苧懵.</dc:creator>
  <cp:lastModifiedBy>焦健</cp:lastModifiedBy>
  <cp:lastPrinted>2024-05-09T01:59:00Z</cp:lastPrinted>
  <dcterms:modified xsi:type="dcterms:W3CDTF">2025-08-28T09:12:39Z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B6F48885F7FC4D09B0BDE8BA0DA0D703_13</vt:lpwstr>
  </property>
  <property fmtid="{D5CDD505-2E9C-101B-9397-08002B2CF9AE}" pid="4" name="KSOTemplateDocerSaveRecord">
    <vt:lpwstr>eyJoZGlkIjoiZjJhZjdjNjQ0YjFlM2ZiM2Y3MzI4OTU4YmFhYTk5YzYiLCJ1c2VySWQiOiIyMjUzNDI2OTIifQ==</vt:lpwstr>
  </property>
</Properties>
</file>