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1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3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133"/>
        <w:spacing w:before="140" w:line="58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山东省第八届大学生艺术展演活动</w:t>
      </w:r>
    </w:p>
    <w:p>
      <w:pPr>
        <w:ind w:left="671"/>
        <w:spacing w:line="595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2"/>
        </w:rPr>
        <w:t>高校美育改革创新优秀成果的相关要求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firstLine="651"/>
        <w:spacing w:before="100" w:line="346" w:lineRule="auto"/>
        <w:rPr/>
      </w:pPr>
      <w:r>
        <w:rPr>
          <w:spacing w:val="10"/>
        </w:rPr>
        <w:t>高校美育改革创新优秀成果包括学术论文和教学改革案例2</w:t>
      </w:r>
      <w:r>
        <w:rPr>
          <w:spacing w:val="3"/>
        </w:rPr>
        <w:t>个类别。</w:t>
      </w:r>
    </w:p>
    <w:p>
      <w:pPr>
        <w:ind w:left="648"/>
        <w:spacing w:before="2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一、选题范围</w:t>
      </w:r>
    </w:p>
    <w:p>
      <w:pPr>
        <w:ind w:left="630"/>
        <w:spacing w:before="204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（一）学术论文。</w:t>
      </w:r>
    </w:p>
    <w:p>
      <w:pPr>
        <w:pStyle w:val="BodyText"/>
        <w:ind w:left="658"/>
        <w:spacing w:before="210" w:line="222" w:lineRule="auto"/>
        <w:rPr/>
      </w:pPr>
      <w:r>
        <w:rPr>
          <w:spacing w:val="6"/>
        </w:rPr>
        <w:t>1.学校美育的内涵与价值功能</w:t>
      </w:r>
    </w:p>
    <w:p>
      <w:pPr>
        <w:pStyle w:val="BodyText"/>
        <w:ind w:left="650"/>
        <w:spacing w:before="205" w:line="220" w:lineRule="auto"/>
        <w:rPr/>
      </w:pPr>
      <w:r>
        <w:rPr>
          <w:spacing w:val="7"/>
        </w:rPr>
        <w:t>2.中华美育精神的内在意蕴与时代价值</w:t>
      </w:r>
    </w:p>
    <w:p>
      <w:pPr>
        <w:pStyle w:val="BodyText"/>
        <w:ind w:left="663"/>
        <w:spacing w:before="212" w:line="221" w:lineRule="auto"/>
        <w:rPr/>
      </w:pPr>
      <w:r>
        <w:rPr>
          <w:spacing w:val="6"/>
        </w:rPr>
        <w:t>3.学校美育浸润行动的实践路径</w:t>
      </w:r>
    </w:p>
    <w:p>
      <w:pPr>
        <w:pStyle w:val="BodyText"/>
        <w:ind w:left="649"/>
        <w:spacing w:before="210" w:line="221" w:lineRule="auto"/>
        <w:rPr/>
      </w:pPr>
      <w:r>
        <w:rPr>
          <w:spacing w:val="7"/>
        </w:rPr>
        <w:t>4.高校教师美育素养提升路径</w:t>
      </w:r>
    </w:p>
    <w:p>
      <w:pPr>
        <w:pStyle w:val="BodyText"/>
        <w:ind w:left="654"/>
        <w:spacing w:before="204" w:line="223" w:lineRule="auto"/>
        <w:rPr/>
      </w:pPr>
      <w:r>
        <w:rPr>
          <w:spacing w:val="7"/>
        </w:rPr>
        <w:t>5.高校学科美育与创新型人才培养</w:t>
      </w:r>
    </w:p>
    <w:p>
      <w:pPr>
        <w:pStyle w:val="BodyText"/>
        <w:ind w:left="653"/>
        <w:spacing w:before="207" w:line="222" w:lineRule="auto"/>
        <w:rPr/>
      </w:pPr>
      <w:r>
        <w:rPr>
          <w:spacing w:val="5"/>
        </w:rPr>
        <w:t>6.</w:t>
      </w:r>
      <w:r>
        <w:rPr>
          <w:spacing w:val="-91"/>
        </w:rPr>
        <w:t xml:space="preserve"> </w:t>
      </w:r>
      <w:r>
        <w:rPr>
          <w:spacing w:val="5"/>
        </w:rPr>
        <w:t>“五育并举”视域下高校美育育人模式创新</w:t>
      </w:r>
    </w:p>
    <w:p>
      <w:pPr>
        <w:pStyle w:val="BodyText"/>
        <w:ind w:left="653"/>
        <w:spacing w:before="210" w:line="222" w:lineRule="auto"/>
        <w:rPr/>
      </w:pPr>
      <w:r>
        <w:rPr>
          <w:spacing w:val="6"/>
        </w:rPr>
        <w:t>7.新时代高校美育评价改革</w:t>
      </w:r>
    </w:p>
    <w:p>
      <w:pPr>
        <w:pStyle w:val="BodyText"/>
        <w:ind w:left="653"/>
        <w:spacing w:before="206" w:line="222" w:lineRule="auto"/>
        <w:rPr/>
      </w:pPr>
      <w:r>
        <w:rPr>
          <w:spacing w:val="8"/>
        </w:rPr>
        <w:t>8.中华优秀传统文化融入高校美育的策略与路径</w:t>
      </w:r>
    </w:p>
    <w:p>
      <w:pPr>
        <w:pStyle w:val="BodyText"/>
        <w:ind w:left="653"/>
        <w:spacing w:before="208" w:line="222" w:lineRule="auto"/>
        <w:rPr/>
      </w:pPr>
      <w:r>
        <w:rPr>
          <w:spacing w:val="6"/>
        </w:rPr>
        <w:t>9.高校数字美育新生态构建</w:t>
      </w:r>
    </w:p>
    <w:p>
      <w:pPr>
        <w:pStyle w:val="BodyText"/>
        <w:ind w:left="658"/>
        <w:spacing w:before="209" w:line="222" w:lineRule="auto"/>
        <w:rPr/>
      </w:pPr>
      <w:r>
        <w:rPr>
          <w:spacing w:val="6"/>
        </w:rPr>
        <w:t>10.艺术师范教育改革发展</w:t>
      </w:r>
    </w:p>
    <w:p>
      <w:pPr>
        <w:pStyle w:val="BodyText"/>
        <w:ind w:left="658"/>
        <w:spacing w:before="204" w:line="222" w:lineRule="auto"/>
        <w:rPr/>
      </w:pPr>
      <w:r>
        <w:rPr>
          <w:spacing w:val="6"/>
        </w:rPr>
        <w:t>11.高校艺术教育中外比较</w:t>
      </w:r>
    </w:p>
    <w:p>
      <w:pPr>
        <w:pStyle w:val="BodyText"/>
        <w:ind w:left="658"/>
        <w:spacing w:before="209" w:line="221" w:lineRule="auto"/>
        <w:rPr/>
      </w:pPr>
      <w:r>
        <w:rPr>
          <w:spacing w:val="7"/>
        </w:rPr>
        <w:t>12.高校美育赋能经济社会发展实施路径</w:t>
      </w:r>
    </w:p>
    <w:p>
      <w:pPr>
        <w:ind w:left="630"/>
        <w:spacing w:before="209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二）教学改革案例。</w:t>
      </w:r>
    </w:p>
    <w:p>
      <w:pPr>
        <w:spacing w:line="219" w:lineRule="auto"/>
        <w:sectPr>
          <w:footerReference w:type="default" r:id="rId1"/>
          <w:pgSz w:w="11906" w:h="16839"/>
          <w:pgMar w:top="1431" w:right="1532" w:bottom="1784" w:left="1546" w:header="0" w:footer="15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62"/>
        <w:spacing w:before="100" w:line="222" w:lineRule="auto"/>
        <w:rPr/>
      </w:pPr>
      <w:r>
        <w:rPr>
          <w:spacing w:val="7"/>
        </w:rPr>
        <w:t>1.高校公共艺术教育教学体系建设</w:t>
      </w:r>
    </w:p>
    <w:p>
      <w:pPr>
        <w:pStyle w:val="BodyText"/>
        <w:ind w:left="654"/>
        <w:spacing w:before="205" w:line="222" w:lineRule="auto"/>
        <w:rPr/>
      </w:pPr>
      <w:r>
        <w:rPr>
          <w:spacing w:val="7"/>
        </w:rPr>
        <w:t>2.高校美育课程与教材建设</w:t>
      </w:r>
    </w:p>
    <w:p>
      <w:pPr>
        <w:pStyle w:val="BodyText"/>
        <w:ind w:left="666"/>
        <w:spacing w:before="208" w:line="220" w:lineRule="auto"/>
        <w:rPr/>
      </w:pPr>
      <w:r>
        <w:rPr>
          <w:spacing w:val="7"/>
        </w:rPr>
        <w:t>3.高校学生艺术社团及实践工作坊建设</w:t>
      </w:r>
    </w:p>
    <w:p>
      <w:pPr>
        <w:pStyle w:val="BodyText"/>
        <w:ind w:left="653"/>
        <w:spacing w:before="210" w:line="222" w:lineRule="auto"/>
        <w:rPr/>
      </w:pPr>
      <w:r>
        <w:rPr>
          <w:spacing w:val="6"/>
        </w:rPr>
        <w:t>4.高校跨学科美育实践</w:t>
      </w:r>
    </w:p>
    <w:p>
      <w:pPr>
        <w:pStyle w:val="BodyText"/>
        <w:ind w:left="658"/>
        <w:spacing w:before="206" w:line="222" w:lineRule="auto"/>
        <w:rPr/>
      </w:pPr>
      <w:r>
        <w:rPr>
          <w:spacing w:val="7"/>
        </w:rPr>
        <w:t>5.高校美育专门机构和教师队伍建设</w:t>
      </w:r>
    </w:p>
    <w:p>
      <w:pPr>
        <w:pStyle w:val="BodyText"/>
        <w:ind w:left="657"/>
        <w:spacing w:before="208" w:line="222" w:lineRule="auto"/>
        <w:rPr/>
      </w:pPr>
      <w:r>
        <w:rPr>
          <w:spacing w:val="6"/>
        </w:rPr>
        <w:t>6.高校美育评价制度建设</w:t>
      </w:r>
    </w:p>
    <w:p>
      <w:pPr>
        <w:pStyle w:val="BodyText"/>
        <w:ind w:left="657"/>
        <w:spacing w:before="209" w:line="220" w:lineRule="auto"/>
        <w:rPr/>
      </w:pPr>
      <w:r>
        <w:rPr>
          <w:spacing w:val="6"/>
        </w:rPr>
        <w:t>7.美育名师工作室建设</w:t>
      </w:r>
    </w:p>
    <w:p>
      <w:pPr>
        <w:pStyle w:val="BodyText"/>
        <w:ind w:left="657"/>
        <w:spacing w:before="208" w:line="222" w:lineRule="auto"/>
        <w:rPr/>
      </w:pPr>
      <w:r>
        <w:rPr>
          <w:spacing w:val="7"/>
        </w:rPr>
        <w:t>8.中华优秀传统文化艺术传承基地建设</w:t>
      </w:r>
    </w:p>
    <w:p>
      <w:pPr>
        <w:pStyle w:val="BodyText"/>
        <w:ind w:left="657"/>
        <w:spacing w:before="209" w:line="222" w:lineRule="auto"/>
        <w:rPr/>
      </w:pPr>
      <w:r>
        <w:rPr>
          <w:spacing w:val="5"/>
        </w:rPr>
        <w:t>9.艺术展演育人实践</w:t>
      </w:r>
    </w:p>
    <w:p>
      <w:pPr>
        <w:pStyle w:val="BodyText"/>
        <w:ind w:left="662"/>
        <w:spacing w:before="208" w:line="221" w:lineRule="auto"/>
        <w:rPr/>
      </w:pPr>
      <w:r>
        <w:rPr>
          <w:spacing w:val="7"/>
        </w:rPr>
        <w:t>10.艺术师范教育基本功展示引领人才培养</w:t>
      </w:r>
    </w:p>
    <w:p>
      <w:pPr>
        <w:pStyle w:val="BodyText"/>
        <w:ind w:left="662"/>
        <w:spacing w:before="206" w:line="222" w:lineRule="auto"/>
        <w:rPr/>
      </w:pPr>
      <w:r>
        <w:rPr>
          <w:spacing w:val="7"/>
        </w:rPr>
        <w:t>11.高校助力乡村学校美育提质发展</w:t>
      </w:r>
    </w:p>
    <w:p>
      <w:pPr>
        <w:pStyle w:val="BodyText"/>
        <w:ind w:left="662"/>
        <w:spacing w:before="209" w:line="222" w:lineRule="auto"/>
        <w:rPr/>
      </w:pPr>
      <w:r>
        <w:rPr>
          <w:spacing w:val="7"/>
        </w:rPr>
        <w:t>12.高校美育资源与社会艺术资源共建共享</w:t>
      </w:r>
    </w:p>
    <w:p>
      <w:pPr>
        <w:ind w:left="650"/>
        <w:spacing w:before="208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二、有关要求</w:t>
      </w:r>
    </w:p>
    <w:p>
      <w:pPr>
        <w:ind w:left="634"/>
        <w:spacing w:before="20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（一）人数要求。</w:t>
      </w:r>
    </w:p>
    <w:p>
      <w:pPr>
        <w:pStyle w:val="BodyText"/>
        <w:ind w:left="18" w:firstLine="642"/>
        <w:spacing w:before="204" w:line="345" w:lineRule="auto"/>
        <w:rPr/>
      </w:pPr>
      <w:r>
        <w:rPr>
          <w:spacing w:val="4"/>
        </w:rPr>
        <w:t>学术论文作者不超过</w:t>
      </w:r>
      <w:r>
        <w:rPr>
          <w:spacing w:val="-48"/>
        </w:rPr>
        <w:t xml:space="preserve"> </w:t>
      </w:r>
      <w:r>
        <w:rPr>
          <w:spacing w:val="4"/>
        </w:rPr>
        <w:t>2</w:t>
      </w:r>
      <w:r>
        <w:rPr>
          <w:spacing w:val="-59"/>
        </w:rPr>
        <w:t xml:space="preserve"> </w:t>
      </w:r>
      <w:r>
        <w:rPr>
          <w:spacing w:val="4"/>
        </w:rPr>
        <w:t>人；教学改革案例以单位名义</w:t>
      </w:r>
      <w:r>
        <w:rPr>
          <w:spacing w:val="3"/>
        </w:rPr>
        <w:t>提交，</w:t>
      </w:r>
      <w:r>
        <w:rPr>
          <w:spacing w:val="-2"/>
        </w:rPr>
        <w:t>完成人不超过</w:t>
      </w:r>
      <w:r>
        <w:rPr>
          <w:spacing w:val="-31"/>
        </w:rPr>
        <w:t xml:space="preserve"> </w:t>
      </w:r>
      <w:r>
        <w:rPr>
          <w:spacing w:val="-2"/>
        </w:rPr>
        <w:t>3</w:t>
      </w:r>
      <w:r>
        <w:rPr>
          <w:spacing w:val="-59"/>
        </w:rPr>
        <w:t xml:space="preserve"> </w:t>
      </w:r>
      <w:r>
        <w:rPr>
          <w:spacing w:val="-2"/>
        </w:rPr>
        <w:t>人。</w:t>
      </w:r>
    </w:p>
    <w:p>
      <w:pPr>
        <w:ind w:left="634"/>
        <w:spacing w:before="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二）材料要求。</w:t>
      </w:r>
    </w:p>
    <w:p>
      <w:pPr>
        <w:pStyle w:val="BodyText"/>
        <w:ind w:right="38" w:firstLine="662"/>
        <w:spacing w:before="200" w:line="346" w:lineRule="auto"/>
        <w:jc w:val="both"/>
        <w:rPr/>
      </w:pPr>
      <w:r>
        <w:rPr>
          <w:b/>
          <w:bCs/>
          <w:spacing w:val="2"/>
        </w:rPr>
        <w:t>1.学术论文。</w:t>
      </w:r>
      <w:r>
        <w:rPr>
          <w:spacing w:val="2"/>
        </w:rPr>
        <w:t>应为未公开发表的论文，须</w:t>
      </w:r>
      <w:r>
        <w:rPr>
          <w:spacing w:val="1"/>
        </w:rPr>
        <w:t>含摘要（</w:t>
      </w:r>
      <w:r>
        <w:rPr>
          <w:spacing w:val="-76"/>
        </w:rPr>
        <w:t xml:space="preserve"> </w:t>
      </w:r>
      <w:r>
        <w:rPr>
          <w:spacing w:val="1"/>
        </w:rPr>
        <w:t>300</w:t>
      </w:r>
      <w:r>
        <w:rPr>
          <w:spacing w:val="-42"/>
        </w:rPr>
        <w:t xml:space="preserve"> </w:t>
      </w:r>
      <w:r>
        <w:rPr>
          <w:spacing w:val="1"/>
        </w:rPr>
        <w:t>字左</w:t>
      </w:r>
      <w:r>
        <w:rPr>
          <w:spacing w:val="2"/>
        </w:rPr>
        <w:t>右</w:t>
      </w:r>
      <w:r>
        <w:rPr>
          <w:spacing w:val="-67"/>
        </w:rPr>
        <w:t xml:space="preserve"> </w:t>
      </w:r>
      <w:r>
        <w:rPr>
          <w:spacing w:val="2"/>
        </w:rPr>
        <w:t>）、3—5</w:t>
      </w:r>
      <w:r>
        <w:rPr>
          <w:spacing w:val="-60"/>
        </w:rPr>
        <w:t xml:space="preserve"> </w:t>
      </w:r>
      <w:r>
        <w:rPr>
          <w:spacing w:val="2"/>
        </w:rPr>
        <w:t>个关键词、正文（不少于</w:t>
      </w:r>
      <w:r>
        <w:rPr>
          <w:spacing w:val="-47"/>
        </w:rPr>
        <w:t xml:space="preserve"> </w:t>
      </w:r>
      <w:r>
        <w:rPr>
          <w:spacing w:val="2"/>
        </w:rPr>
        <w:t>5000</w:t>
      </w:r>
      <w:r>
        <w:rPr>
          <w:spacing w:val="-42"/>
        </w:rPr>
        <w:t xml:space="preserve"> </w:t>
      </w:r>
      <w:r>
        <w:rPr>
          <w:spacing w:val="2"/>
        </w:rPr>
        <w:t>字）及参考文</w:t>
      </w:r>
      <w:r>
        <w:rPr>
          <w:spacing w:val="1"/>
        </w:rPr>
        <w:t>献，论</w:t>
      </w:r>
      <w:r>
        <w:rPr>
          <w:spacing w:val="13"/>
        </w:rPr>
        <w:t>据充分，论证清晰、有条理，有实践指导意义。A4</w:t>
      </w:r>
      <w:r>
        <w:rPr>
          <w:spacing w:val="-56"/>
        </w:rPr>
        <w:t xml:space="preserve"> </w:t>
      </w:r>
      <w:r>
        <w:rPr>
          <w:spacing w:val="13"/>
        </w:rPr>
        <w:t>排</w:t>
      </w:r>
      <w:r>
        <w:rPr>
          <w:spacing w:val="12"/>
        </w:rPr>
        <w:t>版，页边</w:t>
      </w:r>
      <w:r>
        <w:rPr/>
        <w:t>距上</w:t>
      </w:r>
      <w:r>
        <w:rPr>
          <w:spacing w:val="-36"/>
        </w:rPr>
        <w:t xml:space="preserve"> </w:t>
      </w:r>
      <w:r>
        <w:rPr/>
        <w:t>3.8cm、下</w:t>
      </w:r>
      <w:r>
        <w:rPr>
          <w:spacing w:val="-36"/>
        </w:rPr>
        <w:t xml:space="preserve"> </w:t>
      </w:r>
      <w:r>
        <w:rPr/>
        <w:t>3.2cm、左</w:t>
      </w:r>
      <w:r>
        <w:rPr>
          <w:spacing w:val="-38"/>
        </w:rPr>
        <w:t xml:space="preserve"> </w:t>
      </w:r>
      <w:r>
        <w:rPr/>
        <w:t>3.5cm、右</w:t>
      </w:r>
      <w:r>
        <w:rPr>
          <w:spacing w:val="-48"/>
        </w:rPr>
        <w:t xml:space="preserve"> </w:t>
      </w:r>
      <w:r>
        <w:rPr/>
        <w:t>2.5cm；主标题方正</w:t>
      </w:r>
      <w:r>
        <w:rPr>
          <w:spacing w:val="-1"/>
        </w:rPr>
        <w:t>小标宋</w:t>
      </w:r>
      <w:r>
        <w:rPr>
          <w:spacing w:val="6"/>
        </w:rPr>
        <w:t>简体二号居中；副标题宋体小二号（加破折号</w:t>
      </w:r>
      <w:r>
        <w:rPr>
          <w:spacing w:val="-3"/>
        </w:rPr>
        <w:t>）；</w:t>
      </w:r>
      <w:r>
        <w:rPr>
          <w:spacing w:val="6"/>
        </w:rPr>
        <w:t>正文一级标题</w:t>
      </w:r>
    </w:p>
    <w:p>
      <w:pPr>
        <w:spacing w:line="346" w:lineRule="auto"/>
        <w:sectPr>
          <w:footerReference w:type="default" r:id="rId2"/>
          <w:pgSz w:w="11906" w:h="16839"/>
          <w:pgMar w:top="1431" w:right="1492" w:bottom="1784" w:left="1542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2" w:right="24" w:firstLine="3"/>
        <w:spacing w:before="101" w:line="345" w:lineRule="auto"/>
        <w:jc w:val="both"/>
        <w:rPr/>
      </w:pPr>
      <w:r>
        <w:rPr>
          <w:spacing w:val="-18"/>
        </w:rPr>
        <w:t>黑体三号（序号“一、”</w:t>
      </w:r>
      <w:r>
        <w:rPr>
          <w:spacing w:val="-56"/>
        </w:rPr>
        <w:t>），</w:t>
      </w:r>
      <w:r>
        <w:rPr>
          <w:spacing w:val="-18"/>
        </w:rPr>
        <w:t>二级标题楷体三号（序号“（</w:t>
      </w:r>
      <w:r>
        <w:rPr>
          <w:spacing w:val="-78"/>
        </w:rPr>
        <w:t xml:space="preserve"> </w:t>
      </w:r>
      <w:r>
        <w:rPr>
          <w:spacing w:val="-18"/>
        </w:rPr>
        <w:t>一）”),</w:t>
      </w:r>
      <w:r>
        <w:rPr>
          <w:spacing w:val="-1"/>
        </w:rPr>
        <w:t>三级标题仿宋三号加粗（序号“</w:t>
      </w:r>
      <w:r>
        <w:rPr>
          <w:spacing w:val="-115"/>
        </w:rPr>
        <w:t xml:space="preserve"> </w:t>
      </w:r>
      <w:r>
        <w:rPr>
          <w:spacing w:val="-1"/>
        </w:rPr>
        <w:t>1.”，数字为</w:t>
      </w:r>
      <w:r>
        <w:rPr>
          <w:spacing w:val="-62"/>
        </w:rPr>
        <w:t xml:space="preserve"> </w:t>
      </w:r>
      <w:r>
        <w:rPr>
          <w:spacing w:val="-1"/>
        </w:rPr>
        <w:t>Times</w:t>
      </w:r>
      <w:r>
        <w:rPr>
          <w:spacing w:val="-62"/>
        </w:rPr>
        <w:t xml:space="preserve"> </w:t>
      </w:r>
      <w:r>
        <w:rPr>
          <w:spacing w:val="-1"/>
        </w:rPr>
        <w:t>New</w:t>
      </w:r>
      <w:r>
        <w:rPr>
          <w:spacing w:val="-63"/>
        </w:rPr>
        <w:t xml:space="preserve"> </w:t>
      </w:r>
      <w:r>
        <w:rPr>
          <w:spacing w:val="-1"/>
        </w:rPr>
        <w:t>Roman</w:t>
      </w:r>
      <w:r>
        <w:rPr>
          <w:spacing w:val="-77"/>
          <w:w w:val="88"/>
        </w:rPr>
        <w:t>）；</w:t>
      </w:r>
      <w:r>
        <w:rPr>
          <w:spacing w:val="3"/>
        </w:rPr>
        <w:t>正文仿宋三号，首行缩进</w:t>
      </w:r>
      <w:r>
        <w:rPr>
          <w:spacing w:val="-41"/>
        </w:rPr>
        <w:t xml:space="preserve"> </w:t>
      </w:r>
      <w:r>
        <w:rPr>
          <w:spacing w:val="3"/>
        </w:rPr>
        <w:t>2</w:t>
      </w:r>
      <w:r>
        <w:rPr>
          <w:spacing w:val="-42"/>
        </w:rPr>
        <w:t xml:space="preserve"> </w:t>
      </w:r>
      <w:r>
        <w:rPr>
          <w:spacing w:val="3"/>
        </w:rPr>
        <w:t>字符，行距固定值</w:t>
      </w:r>
      <w:r>
        <w:rPr>
          <w:spacing w:val="-39"/>
        </w:rPr>
        <w:t xml:space="preserve"> </w:t>
      </w:r>
      <w:r>
        <w:rPr>
          <w:spacing w:val="3"/>
        </w:rPr>
        <w:t>30</w:t>
      </w:r>
      <w:r>
        <w:rPr>
          <w:spacing w:val="-59"/>
        </w:rPr>
        <w:t xml:space="preserve"> </w:t>
      </w:r>
      <w:r>
        <w:rPr>
          <w:spacing w:val="3"/>
        </w:rPr>
        <w:t>磅。</w:t>
      </w:r>
    </w:p>
    <w:p>
      <w:pPr>
        <w:pStyle w:val="BodyText"/>
        <w:ind w:firstLine="655"/>
        <w:spacing w:before="8" w:line="344" w:lineRule="auto"/>
        <w:jc w:val="both"/>
        <w:rPr/>
      </w:pPr>
      <w:r>
        <w:rPr>
          <w:b/>
          <w:bCs/>
          <w:spacing w:val="7"/>
        </w:rPr>
        <w:t>2.教学改革案例。</w:t>
      </w:r>
      <w:r>
        <w:rPr>
          <w:spacing w:val="7"/>
        </w:rPr>
        <w:t>应为某地区或某高校美育改</w:t>
      </w:r>
      <w:r>
        <w:rPr>
          <w:spacing w:val="6"/>
        </w:rPr>
        <w:t>革经验总结，</w:t>
      </w:r>
      <w:r>
        <w:rPr>
          <w:spacing w:val="-2"/>
        </w:rPr>
        <w:t>提交“文字+视频+图片”组合材料。文字材料须包含背景、做</w:t>
      </w:r>
      <w:r>
        <w:rPr>
          <w:spacing w:val="-3"/>
        </w:rPr>
        <w:t>法、</w:t>
      </w:r>
      <w:r>
        <w:rPr>
          <w:spacing w:val="5"/>
        </w:rPr>
        <w:t>成效、建议等要素，主题突出、层次分明、特色鲜明，具有创新</w:t>
      </w:r>
      <w:r>
        <w:rPr>
          <w:spacing w:val="8"/>
        </w:rPr>
        <w:t>性、实效性、可推广性，字数</w:t>
      </w:r>
      <w:r>
        <w:rPr>
          <w:spacing w:val="-42"/>
        </w:rPr>
        <w:t xml:space="preserve"> </w:t>
      </w:r>
      <w:r>
        <w:rPr>
          <w:spacing w:val="8"/>
        </w:rPr>
        <w:t>5000</w:t>
      </w:r>
      <w:r>
        <w:rPr>
          <w:spacing w:val="-40"/>
        </w:rPr>
        <w:t xml:space="preserve"> </w:t>
      </w:r>
      <w:r>
        <w:rPr>
          <w:spacing w:val="8"/>
        </w:rPr>
        <w:t>字以内，排版格式参照学术</w:t>
      </w:r>
      <w:r>
        <w:rPr>
          <w:spacing w:val="1"/>
        </w:rPr>
        <w:t>论文相关要求。可选择性提交</w:t>
      </w:r>
      <w:r>
        <w:rPr>
          <w:spacing w:val="-40"/>
        </w:rPr>
        <w:t xml:space="preserve"> </w:t>
      </w:r>
      <w:r>
        <w:rPr>
          <w:spacing w:val="1"/>
        </w:rPr>
        <w:t>1</w:t>
      </w:r>
      <w:r>
        <w:rPr>
          <w:spacing w:val="-59"/>
        </w:rPr>
        <w:t xml:space="preserve"> </w:t>
      </w:r>
      <w:r>
        <w:rPr>
          <w:spacing w:val="1"/>
        </w:rPr>
        <w:t>个视频和</w:t>
      </w:r>
      <w:r>
        <w:rPr>
          <w:spacing w:val="-45"/>
        </w:rPr>
        <w:t xml:space="preserve"> </w:t>
      </w:r>
      <w:r>
        <w:rPr>
          <w:spacing w:val="1"/>
        </w:rPr>
        <w:t>5</w:t>
      </w:r>
      <w:r>
        <w:rPr>
          <w:spacing w:val="-42"/>
        </w:rPr>
        <w:t xml:space="preserve"> </w:t>
      </w:r>
      <w:r>
        <w:rPr>
          <w:spacing w:val="1"/>
        </w:rPr>
        <w:t>张以内图片，内容要</w:t>
      </w:r>
      <w:r>
        <w:rPr>
          <w:spacing w:val="3"/>
        </w:rPr>
        <w:t>紧扣文字材料，充分展示美育改革实践成果。视频时长</w:t>
      </w:r>
      <w:r>
        <w:rPr>
          <w:spacing w:val="-27"/>
        </w:rPr>
        <w:t xml:space="preserve"> </w:t>
      </w:r>
      <w:r>
        <w:rPr>
          <w:spacing w:val="3"/>
        </w:rPr>
        <w:t>5</w:t>
      </w:r>
      <w:r>
        <w:rPr>
          <w:spacing w:val="-60"/>
        </w:rPr>
        <w:t xml:space="preserve"> </w:t>
      </w:r>
      <w:r>
        <w:rPr>
          <w:spacing w:val="3"/>
        </w:rPr>
        <w:t>分钟以</w:t>
      </w:r>
      <w:r>
        <w:rPr>
          <w:spacing w:val="5"/>
        </w:rPr>
        <w:t>内，格式为</w:t>
      </w:r>
      <w:r>
        <w:rPr/>
        <w:t>MP</w:t>
      </w:r>
      <w:r>
        <w:rPr>
          <w:spacing w:val="5"/>
        </w:rPr>
        <w:t>4，大小不超过</w:t>
      </w:r>
      <w:r>
        <w:rPr>
          <w:spacing w:val="-42"/>
        </w:rPr>
        <w:t xml:space="preserve"> </w:t>
      </w:r>
      <w:r>
        <w:rPr>
          <w:spacing w:val="5"/>
        </w:rPr>
        <w:t>1</w:t>
      </w:r>
      <w:r>
        <w:rPr/>
        <w:t>GB</w:t>
      </w:r>
      <w:r>
        <w:rPr>
          <w:spacing w:val="5"/>
        </w:rPr>
        <w:t>。图片选取代表性场景、作品、</w:t>
      </w:r>
      <w:r>
        <w:rPr>
          <w:spacing w:val="5"/>
        </w:rPr>
        <w:t>成效，</w:t>
      </w:r>
      <w:r>
        <w:rPr/>
        <w:t>JPG</w:t>
      </w:r>
      <w:r>
        <w:rPr>
          <w:spacing w:val="-55"/>
        </w:rPr>
        <w:t xml:space="preserve"> </w:t>
      </w:r>
      <w:r>
        <w:rPr>
          <w:spacing w:val="5"/>
        </w:rPr>
        <w:t>格式，大小不低于</w:t>
      </w:r>
      <w:r>
        <w:rPr>
          <w:spacing w:val="-40"/>
        </w:rPr>
        <w:t xml:space="preserve"> </w:t>
      </w:r>
      <w:r>
        <w:rPr>
          <w:spacing w:val="5"/>
        </w:rPr>
        <w:t>10M，分辨率为</w:t>
      </w:r>
      <w:r>
        <w:rPr>
          <w:spacing w:val="-36"/>
        </w:rPr>
        <w:t xml:space="preserve"> </w:t>
      </w:r>
      <w:r>
        <w:rPr>
          <w:spacing w:val="5"/>
        </w:rPr>
        <w:t>300</w:t>
      </w:r>
      <w:r>
        <w:rPr/>
        <w:t>dpi</w:t>
      </w:r>
      <w:r>
        <w:rPr>
          <w:spacing w:val="5"/>
        </w:rPr>
        <w:t>。</w:t>
      </w:r>
    </w:p>
    <w:p>
      <w:pPr>
        <w:ind w:left="635"/>
        <w:spacing w:before="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三）报送方式。</w:t>
      </w:r>
    </w:p>
    <w:p>
      <w:pPr>
        <w:pStyle w:val="BodyText"/>
        <w:ind w:left="1" w:right="95" w:firstLine="640"/>
        <w:spacing w:before="196" w:line="346" w:lineRule="auto"/>
        <w:jc w:val="both"/>
        <w:rPr/>
      </w:pPr>
      <w:r>
        <w:rPr>
          <w:spacing w:val="5"/>
        </w:rPr>
        <w:t>各高校要在广泛征集基础上，认真组织评选，并按照规定数</w:t>
      </w:r>
      <w:r>
        <w:rPr>
          <w:spacing w:val="5"/>
        </w:rPr>
        <w:t>量公示后推荐优秀成果报送省教育厅。报送优秀成果时须附加盖</w:t>
      </w:r>
      <w:r>
        <w:rPr>
          <w:spacing w:val="5"/>
        </w:rPr>
        <w:t>公章的《山东省第八届大学生艺术展演活动高校美育改革创新优</w:t>
      </w:r>
      <w:r>
        <w:rPr>
          <w:spacing w:val="-23"/>
        </w:rPr>
        <w:t>秀成果申报书》（</w:t>
      </w:r>
      <w:r>
        <w:rPr>
          <w:spacing w:val="-68"/>
        </w:rPr>
        <w:t xml:space="preserve"> </w:t>
      </w:r>
      <w:r>
        <w:rPr>
          <w:spacing w:val="-23"/>
        </w:rPr>
        <w:t>附件</w:t>
      </w:r>
      <w:r>
        <w:rPr>
          <w:spacing w:val="-47"/>
        </w:rPr>
        <w:t xml:space="preserve"> </w:t>
      </w:r>
      <w:r>
        <w:rPr>
          <w:spacing w:val="-23"/>
        </w:rPr>
        <w:t>5）。</w:t>
      </w:r>
    </w:p>
    <w:sectPr>
      <w:footerReference w:type="default" r:id="rId3"/>
      <w:pgSz w:w="11906" w:h="16839"/>
      <w:pgMar w:top="1431" w:right="1435" w:bottom="1784" w:left="1541" w:header="0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15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16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17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2026-05-14T22:53:17</vt:filetime>
  </property>
</Properties>
</file>